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5FF" w:rsidRDefault="002D1816" w:rsidP="00EA05FF">
      <w:pPr>
        <w:ind w:left="-710" w:firstLine="695"/>
        <w:rPr>
          <w:b/>
          <w:bCs/>
        </w:rPr>
      </w:pPr>
    </w:p>
    <w:p w:rsidR="00EA05FF" w:rsidRDefault="002D1816" w:rsidP="00EA05FF">
      <w:pPr>
        <w:ind w:left="-710" w:firstLine="695"/>
      </w:pPr>
      <w:r>
        <w:rPr>
          <w:b/>
          <w:bCs/>
        </w:rPr>
        <w:t xml:space="preserve">Lancashire Enterprise Partnership Limited  </w:t>
      </w:r>
    </w:p>
    <w:p w:rsidR="00EA05FF" w:rsidRPr="00BC4466" w:rsidRDefault="002D1816" w:rsidP="00EA05FF">
      <w:pPr>
        <w:spacing w:after="0" w:line="256" w:lineRule="auto"/>
        <w:ind w:left="0" w:firstLine="0"/>
        <w:rPr>
          <w:b/>
          <w:bCs/>
        </w:rPr>
      </w:pPr>
      <w:r w:rsidRPr="00BC4466">
        <w:rPr>
          <w:b/>
          <w:bCs/>
        </w:rPr>
        <w:t xml:space="preserve"> </w:t>
      </w:r>
    </w:p>
    <w:p w:rsidR="00EA05FF" w:rsidRPr="00BC4466" w:rsidRDefault="002D1816" w:rsidP="00EA05FF">
      <w:pPr>
        <w:spacing w:after="0" w:line="256" w:lineRule="auto"/>
        <w:ind w:left="0" w:firstLine="0"/>
        <w:rPr>
          <w:b/>
          <w:bCs/>
        </w:rPr>
      </w:pPr>
      <w:r w:rsidRPr="00BC4466">
        <w:rPr>
          <w:b/>
        </w:rPr>
        <w:t xml:space="preserve">Private and Confidential: </w:t>
      </w:r>
      <w:r>
        <w:rPr>
          <w:b/>
        </w:rPr>
        <w:t>NO</w:t>
      </w:r>
    </w:p>
    <w:p w:rsidR="00EA05FF" w:rsidRDefault="002D1816" w:rsidP="00EA05FF">
      <w:pPr>
        <w:spacing w:after="0" w:line="256" w:lineRule="auto"/>
        <w:ind w:left="0" w:firstLine="0"/>
      </w:pPr>
    </w:p>
    <w:p w:rsidR="00EA05FF" w:rsidRDefault="002D1816" w:rsidP="00EA05FF">
      <w:r>
        <w:fldChar w:fldCharType="begin"/>
      </w:r>
      <w:r>
        <w:instrText xml:space="preserve"> DOCPROPERTY  MeetingDate  \* MERGEFORMAT </w:instrText>
      </w:r>
      <w:r>
        <w:fldChar w:fldCharType="separate"/>
      </w:r>
      <w:r>
        <w:t>Tuesday, 8 November 2016</w:t>
      </w:r>
      <w:r>
        <w:fldChar w:fldCharType="end"/>
      </w:r>
    </w:p>
    <w:p w:rsidR="00EA05FF" w:rsidRDefault="002D1816" w:rsidP="00EA05FF"/>
    <w:p w:rsidR="00EA05FF" w:rsidRDefault="002D1816" w:rsidP="00EA05FF">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Key Initiatives Report</w:t>
      </w:r>
      <w:r>
        <w:rPr>
          <w:rFonts w:eastAsia="Times New Roman" w:cs="Times New Roman"/>
          <w:b/>
          <w:color w:val="auto"/>
          <w:szCs w:val="20"/>
        </w:rPr>
        <w:fldChar w:fldCharType="end"/>
      </w:r>
    </w:p>
    <w:p w:rsidR="00EA05FF" w:rsidRDefault="002D1816" w:rsidP="00EA05FF">
      <w:pPr>
        <w:spacing w:after="0" w:line="256" w:lineRule="auto"/>
        <w:ind w:left="0" w:firstLine="0"/>
      </w:pPr>
    </w:p>
    <w:p w:rsidR="002D1816" w:rsidRDefault="002D1816" w:rsidP="00351181">
      <w:pPr>
        <w:ind w:left="0" w:right="-873" w:firstLine="0"/>
        <w:rPr>
          <w:b/>
        </w:rPr>
      </w:pPr>
      <w:r w:rsidRPr="00F41096">
        <w:rPr>
          <w:b/>
        </w:rPr>
        <w:t xml:space="preserve">Report Author: </w:t>
      </w:r>
      <w:r>
        <w:rPr>
          <w:b/>
        </w:rPr>
        <w:fldChar w:fldCharType="begin"/>
      </w:r>
      <w:r>
        <w:rPr>
          <w:b/>
        </w:rPr>
        <w:instrText xml:space="preserve"> DOCPROPERTY  LeadOfficer  \* MERGEFORMAT </w:instrText>
      </w:r>
      <w:r>
        <w:rPr>
          <w:b/>
        </w:rPr>
        <w:fldChar w:fldCharType="separate"/>
      </w:r>
      <w:r>
        <w:rPr>
          <w:b/>
        </w:rPr>
        <w:t>Kathryn Molloy</w:t>
      </w:r>
      <w:r>
        <w:rPr>
          <w:b/>
        </w:rPr>
        <w:fldChar w:fldCharType="end"/>
      </w:r>
      <w:r w:rsidRPr="00F41096">
        <w:rPr>
          <w:b/>
        </w:rPr>
        <w:t>,</w:t>
      </w:r>
      <w:r>
        <w:rPr>
          <w:b/>
        </w:rPr>
        <w:t xml:space="preserve"> Head of Service LEP Coordination, </w:t>
      </w:r>
    </w:p>
    <w:p w:rsidR="00EA05FF" w:rsidRPr="00F41096" w:rsidRDefault="002D1816" w:rsidP="00351181">
      <w:pPr>
        <w:ind w:left="0" w:right="-873" w:firstLine="0"/>
        <w:rPr>
          <w:b/>
        </w:rPr>
      </w:pPr>
      <w:bookmarkStart w:id="0" w:name="_GoBack"/>
      <w:bookmarkEnd w:id="0"/>
      <w:r>
        <w:rPr>
          <w:b/>
        </w:rPr>
        <w:t>Lancashire County Council</w:t>
      </w:r>
      <w:r w:rsidRPr="00F41096">
        <w:rPr>
          <w:b/>
        </w:rPr>
        <w:t xml:space="preserve"> </w:t>
      </w:r>
      <w:r>
        <w:rPr>
          <w:b/>
        </w:rPr>
        <w:fldChar w:fldCharType="begin"/>
      </w:r>
      <w:r>
        <w:rPr>
          <w:b/>
        </w:rPr>
        <w:instrText xml:space="preserve"> DOCPROPERTY  LeadOfficerTel  \* MERGEFORMAT </w:instrText>
      </w:r>
      <w:r>
        <w:rPr>
          <w:b/>
        </w:rPr>
        <w:fldChar w:fldCharType="separate"/>
      </w:r>
      <w:r>
        <w:rPr>
          <w:b/>
        </w:rPr>
        <w:t>Tel: 01772 538790</w:t>
      </w:r>
      <w:r>
        <w:rPr>
          <w:b/>
        </w:rPr>
        <w:fldChar w:fldCharType="end"/>
      </w:r>
      <w:r w:rsidRPr="00F41096">
        <w:rPr>
          <w:b/>
        </w:rPr>
        <w:t xml:space="preserve">, </w:t>
      </w:r>
      <w:r>
        <w:rPr>
          <w:b/>
        </w:rPr>
        <w:fldChar w:fldCharType="begin"/>
      </w:r>
      <w:r>
        <w:rPr>
          <w:b/>
        </w:rPr>
        <w:instrText xml:space="preserve"> DOCPROPERTY  LeadOfficerEmail  \* MERGEFORMAT </w:instrText>
      </w:r>
      <w:r>
        <w:rPr>
          <w:b/>
        </w:rPr>
        <w:fldChar w:fldCharType="separate"/>
      </w:r>
      <w:r>
        <w:rPr>
          <w:b/>
        </w:rPr>
        <w:t>kathryn.molloy@lancas</w:t>
      </w:r>
      <w:r>
        <w:rPr>
          <w:b/>
        </w:rPr>
        <w:t>hire.gov.uk</w:t>
      </w:r>
      <w:r>
        <w:rPr>
          <w:b/>
        </w:rPr>
        <w:fldChar w:fldCharType="end"/>
      </w:r>
    </w:p>
    <w:p w:rsidR="00EA05FF" w:rsidRDefault="002D1816" w:rsidP="00EA05FF">
      <w:pPr>
        <w:spacing w:after="0" w:line="256" w:lineRule="auto"/>
        <w:ind w:left="0" w:firstLine="0"/>
        <w:rPr>
          <w:b/>
          <w:bCs/>
        </w:rPr>
      </w:pP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54F75" w:rsidTr="00EA05FF">
        <w:tc>
          <w:tcPr>
            <w:tcW w:w="9180" w:type="dxa"/>
          </w:tcPr>
          <w:p w:rsidR="00EA05FF" w:rsidRDefault="002D1816" w:rsidP="00EA05FF">
            <w:pPr>
              <w:pStyle w:val="Header"/>
            </w:pPr>
          </w:p>
          <w:p w:rsidR="00EA05FF" w:rsidRPr="00F95C8B" w:rsidRDefault="002D1816" w:rsidP="00EA05FF">
            <w:pPr>
              <w:pStyle w:val="Heading6"/>
              <w:rPr>
                <w:rFonts w:ascii="Arial" w:hAnsi="Arial"/>
                <w:b/>
                <w:color w:val="auto"/>
              </w:rPr>
            </w:pPr>
            <w:r w:rsidRPr="00F95C8B">
              <w:rPr>
                <w:rFonts w:ascii="Arial" w:hAnsi="Arial"/>
                <w:b/>
                <w:color w:val="auto"/>
              </w:rPr>
              <w:t>Executive Summary</w:t>
            </w:r>
          </w:p>
          <w:p w:rsidR="00EA05FF" w:rsidRPr="00F95C8B" w:rsidRDefault="002D1816" w:rsidP="00EA05FF">
            <w:pPr>
              <w:rPr>
                <w:color w:val="auto"/>
              </w:rPr>
            </w:pPr>
          </w:p>
          <w:p w:rsidR="00EA05FF" w:rsidRDefault="002D1816" w:rsidP="00EA05FF">
            <w:pPr>
              <w:ind w:left="0" w:firstLine="0"/>
              <w:rPr>
                <w:color w:val="auto"/>
              </w:rPr>
            </w:pPr>
            <w:r>
              <w:rPr>
                <w:color w:val="auto"/>
              </w:rPr>
              <w:t>At its meeting on the 2 September, the Performance Committee agreed to propose to the Chair of the LEP Board, at its next meeting on the 13 September,that future Board agendas contain a standing item on the LEP's key in</w:t>
            </w:r>
            <w:r>
              <w:rPr>
                <w:color w:val="auto"/>
              </w:rPr>
              <w:t>itiatives. The initiatives to be included at present are the City Deal Programme, Growth Deal Programme, Enterprise Zone Programme, Boost Business Growth Hub and Growing Places Investment Funding.</w:t>
            </w:r>
          </w:p>
          <w:p w:rsidR="00EA05FF" w:rsidRDefault="002D1816" w:rsidP="00EA05FF">
            <w:pPr>
              <w:ind w:left="0" w:firstLine="0"/>
              <w:rPr>
                <w:color w:val="auto"/>
              </w:rPr>
            </w:pPr>
          </w:p>
          <w:p w:rsidR="00EA05FF" w:rsidRDefault="002D1816" w:rsidP="00EA05FF">
            <w:pPr>
              <w:ind w:left="0" w:firstLine="0"/>
              <w:rPr>
                <w:color w:val="auto"/>
              </w:rPr>
            </w:pPr>
            <w:r>
              <w:rPr>
                <w:color w:val="auto"/>
              </w:rPr>
              <w:t xml:space="preserve">The recommendation was agreed by the Board at its </w:t>
            </w:r>
            <w:r>
              <w:rPr>
                <w:color w:val="auto"/>
              </w:rPr>
              <w:t>September meeting and it was agreed that the change to Board agendas would take place with effect from the 8 November meeting.</w:t>
            </w:r>
          </w:p>
          <w:p w:rsidR="00EA05FF" w:rsidRDefault="002D1816" w:rsidP="00EA05FF">
            <w:pPr>
              <w:ind w:left="0" w:firstLine="0"/>
              <w:rPr>
                <w:color w:val="auto"/>
              </w:rPr>
            </w:pPr>
          </w:p>
          <w:p w:rsidR="00EA05FF" w:rsidRPr="00F95C8B" w:rsidRDefault="002D1816" w:rsidP="00EA05FF">
            <w:pPr>
              <w:ind w:left="0" w:firstLine="0"/>
              <w:rPr>
                <w:color w:val="auto"/>
              </w:rPr>
            </w:pPr>
            <w:r>
              <w:rPr>
                <w:color w:val="auto"/>
              </w:rPr>
              <w:t>This report captures activity and progress made in delivering the key initiatives identified above, specifically achievements, c</w:t>
            </w:r>
            <w:r>
              <w:rPr>
                <w:color w:val="auto"/>
              </w:rPr>
              <w:t>urrent challenges, future issues, financial and non-financial performance metrics, potential risks and any general observations.</w:t>
            </w:r>
          </w:p>
          <w:p w:rsidR="00EA05FF" w:rsidRPr="00F95C8B" w:rsidRDefault="002D1816" w:rsidP="00EA05FF">
            <w:pPr>
              <w:rPr>
                <w:color w:val="auto"/>
              </w:rPr>
            </w:pPr>
          </w:p>
          <w:p w:rsidR="00EA05FF" w:rsidRPr="00F95C8B" w:rsidRDefault="002D1816" w:rsidP="00EA05FF">
            <w:pPr>
              <w:pStyle w:val="Heading5"/>
              <w:rPr>
                <w:rFonts w:ascii="Arial" w:hAnsi="Arial"/>
                <w:b/>
                <w:color w:val="auto"/>
              </w:rPr>
            </w:pPr>
            <w:r w:rsidRPr="00F95C8B">
              <w:rPr>
                <w:rFonts w:ascii="Arial" w:hAnsi="Arial"/>
                <w:b/>
                <w:color w:val="auto"/>
              </w:rPr>
              <w:t>Recommendation</w:t>
            </w:r>
          </w:p>
          <w:p w:rsidR="00EA05FF" w:rsidRPr="00F95C8B" w:rsidRDefault="002D1816" w:rsidP="00EA05FF">
            <w:pPr>
              <w:rPr>
                <w:color w:val="auto"/>
              </w:rPr>
            </w:pPr>
          </w:p>
          <w:p w:rsidR="001439BF" w:rsidRPr="00F95C8B" w:rsidRDefault="002D1816" w:rsidP="00A250E5">
            <w:pPr>
              <w:ind w:left="0" w:firstLine="0"/>
              <w:rPr>
                <w:color w:val="auto"/>
              </w:rPr>
            </w:pPr>
            <w:r>
              <w:rPr>
                <w:color w:val="auto"/>
              </w:rPr>
              <w:t>The Board is asked to note and comment on the updates received from each of the LEP's key initiatives.</w:t>
            </w:r>
          </w:p>
          <w:p w:rsidR="00EA05FF" w:rsidRDefault="002D1816" w:rsidP="00EA05FF"/>
        </w:tc>
      </w:tr>
    </w:tbl>
    <w:p w:rsidR="00EA05FF" w:rsidRDefault="002D1816" w:rsidP="00EA05FF">
      <w:pPr>
        <w:spacing w:after="0" w:line="256" w:lineRule="auto"/>
        <w:ind w:left="0" w:firstLine="0"/>
      </w:pPr>
    </w:p>
    <w:p w:rsidR="00EA05FF" w:rsidRDefault="002D1816" w:rsidP="00EA05FF">
      <w:pPr>
        <w:rPr>
          <w:b/>
        </w:rPr>
      </w:pPr>
      <w:r>
        <w:rPr>
          <w:b/>
        </w:rPr>
        <w:t xml:space="preserve">Background and Advice </w:t>
      </w:r>
    </w:p>
    <w:p w:rsidR="00C036F7" w:rsidRDefault="002D1816" w:rsidP="00EA05FF">
      <w:pPr>
        <w:rPr>
          <w:b/>
        </w:rPr>
      </w:pPr>
    </w:p>
    <w:p w:rsidR="00C036F7" w:rsidRDefault="002D1816" w:rsidP="00A250E5">
      <w:pPr>
        <w:spacing w:line="240" w:lineRule="auto"/>
        <w:ind w:left="0" w:firstLine="0"/>
        <w:rPr>
          <w:color w:val="auto"/>
        </w:rPr>
      </w:pPr>
      <w:r w:rsidRPr="00A250E5">
        <w:t>Th</w:t>
      </w:r>
      <w:r>
        <w:t xml:space="preserve">is report is intended to capture activity and progress made in delivering the LEP's key initiatives, specifically </w:t>
      </w:r>
      <w:r>
        <w:rPr>
          <w:color w:val="auto"/>
        </w:rPr>
        <w:t xml:space="preserve">City Deal Programme, Growth Deal Programme, Enterprise Zone Programme, Boost Business Growth Hub and Growing Places </w:t>
      </w:r>
      <w:r>
        <w:rPr>
          <w:color w:val="auto"/>
        </w:rPr>
        <w:t>Investment Funding.</w:t>
      </w:r>
    </w:p>
    <w:p w:rsidR="00C036F7" w:rsidRDefault="002D1816" w:rsidP="00A250E5">
      <w:pPr>
        <w:spacing w:line="240" w:lineRule="auto"/>
        <w:ind w:left="0" w:firstLine="0"/>
        <w:rPr>
          <w:color w:val="auto"/>
        </w:rPr>
      </w:pPr>
    </w:p>
    <w:p w:rsidR="00C036F7" w:rsidRPr="00A250E5" w:rsidRDefault="002D1816" w:rsidP="00A250E5">
      <w:pPr>
        <w:spacing w:line="240" w:lineRule="auto"/>
        <w:ind w:left="0" w:firstLine="0"/>
      </w:pPr>
      <w:r>
        <w:rPr>
          <w:color w:val="auto"/>
        </w:rPr>
        <w:t>To ensure consistent information is provided to the Board on each of the above initiatives, the following information has been captured for each:</w:t>
      </w:r>
    </w:p>
    <w:p w:rsidR="00EA05FF" w:rsidRDefault="002D1816" w:rsidP="00A250E5">
      <w:pPr>
        <w:spacing w:line="240" w:lineRule="auto"/>
        <w:ind w:left="0" w:firstLine="0"/>
      </w:pPr>
    </w:p>
    <w:p w:rsidR="00A250E5" w:rsidRPr="00A250E5" w:rsidRDefault="002D1816" w:rsidP="00A250E5">
      <w:pPr>
        <w:spacing w:line="240" w:lineRule="auto"/>
        <w:ind w:left="0" w:firstLine="0"/>
      </w:pPr>
    </w:p>
    <w:p w:rsidR="00C036F7" w:rsidRPr="00A80183" w:rsidRDefault="002D1816" w:rsidP="00A250E5">
      <w:pPr>
        <w:pStyle w:val="ListParagraph"/>
        <w:numPr>
          <w:ilvl w:val="0"/>
          <w:numId w:val="15"/>
        </w:numPr>
        <w:spacing w:line="240" w:lineRule="auto"/>
        <w:rPr>
          <w:color w:val="auto"/>
        </w:rPr>
      </w:pPr>
      <w:r>
        <w:rPr>
          <w:color w:val="auto"/>
        </w:rPr>
        <w:lastRenderedPageBreak/>
        <w:t>Achievements in the last three</w:t>
      </w:r>
      <w:r w:rsidRPr="00A80183">
        <w:rPr>
          <w:color w:val="auto"/>
        </w:rPr>
        <w:t xml:space="preserve"> months;</w:t>
      </w:r>
    </w:p>
    <w:p w:rsidR="00C036F7" w:rsidRPr="00A80183" w:rsidRDefault="002D1816" w:rsidP="00A250E5">
      <w:pPr>
        <w:pStyle w:val="ListParagraph"/>
        <w:numPr>
          <w:ilvl w:val="0"/>
          <w:numId w:val="15"/>
        </w:numPr>
        <w:spacing w:line="240" w:lineRule="auto"/>
        <w:rPr>
          <w:color w:val="auto"/>
        </w:rPr>
      </w:pPr>
      <w:r w:rsidRPr="00A80183">
        <w:rPr>
          <w:color w:val="auto"/>
        </w:rPr>
        <w:t>Current challenges;</w:t>
      </w:r>
    </w:p>
    <w:p w:rsidR="00C036F7" w:rsidRPr="00A80183" w:rsidRDefault="002D1816" w:rsidP="00A250E5">
      <w:pPr>
        <w:pStyle w:val="ListParagraph"/>
        <w:numPr>
          <w:ilvl w:val="0"/>
          <w:numId w:val="15"/>
        </w:numPr>
        <w:spacing w:line="240" w:lineRule="auto"/>
        <w:rPr>
          <w:color w:val="auto"/>
        </w:rPr>
      </w:pPr>
      <w:r w:rsidRPr="00A80183">
        <w:rPr>
          <w:color w:val="auto"/>
        </w:rPr>
        <w:t>Future issues;</w:t>
      </w:r>
    </w:p>
    <w:p w:rsidR="00C036F7" w:rsidRPr="00A80183" w:rsidRDefault="002D1816" w:rsidP="00A250E5">
      <w:pPr>
        <w:pStyle w:val="ListParagraph"/>
        <w:numPr>
          <w:ilvl w:val="0"/>
          <w:numId w:val="15"/>
        </w:numPr>
        <w:spacing w:line="240" w:lineRule="auto"/>
        <w:rPr>
          <w:color w:val="auto"/>
        </w:rPr>
      </w:pPr>
      <w:r w:rsidRPr="00A80183">
        <w:rPr>
          <w:color w:val="auto"/>
        </w:rPr>
        <w:t>Financial and</w:t>
      </w:r>
      <w:r w:rsidRPr="00A80183">
        <w:rPr>
          <w:color w:val="auto"/>
        </w:rPr>
        <w:t xml:space="preserve"> non-financial KPIs including programme spend to date including other funding or resources leveraged, jobs created, commercial floorspace created and housing unit completions;</w:t>
      </w:r>
    </w:p>
    <w:p w:rsidR="00C036F7" w:rsidRPr="00A80183" w:rsidRDefault="002D1816" w:rsidP="00A250E5">
      <w:pPr>
        <w:pStyle w:val="ListParagraph"/>
        <w:numPr>
          <w:ilvl w:val="0"/>
          <w:numId w:val="15"/>
        </w:numPr>
        <w:spacing w:line="240" w:lineRule="auto"/>
        <w:rPr>
          <w:color w:val="auto"/>
        </w:rPr>
      </w:pPr>
      <w:r w:rsidRPr="00A80183">
        <w:rPr>
          <w:color w:val="auto"/>
        </w:rPr>
        <w:t xml:space="preserve">Newly identified potential </w:t>
      </w:r>
      <w:r>
        <w:rPr>
          <w:color w:val="auto"/>
        </w:rPr>
        <w:t>risks</w:t>
      </w:r>
      <w:r w:rsidRPr="00A80183">
        <w:rPr>
          <w:color w:val="auto"/>
        </w:rPr>
        <w:t>; and</w:t>
      </w:r>
    </w:p>
    <w:p w:rsidR="00C036F7" w:rsidRPr="002A18AB" w:rsidRDefault="002D1816" w:rsidP="00A250E5">
      <w:pPr>
        <w:pStyle w:val="ListParagraph"/>
        <w:numPr>
          <w:ilvl w:val="0"/>
          <w:numId w:val="15"/>
        </w:numPr>
        <w:spacing w:line="240" w:lineRule="auto"/>
      </w:pPr>
      <w:r w:rsidRPr="00A80183">
        <w:rPr>
          <w:color w:val="auto"/>
        </w:rPr>
        <w:t>Other general observations</w:t>
      </w:r>
      <w:r>
        <w:rPr>
          <w:color w:val="auto"/>
        </w:rPr>
        <w:t>.</w:t>
      </w:r>
    </w:p>
    <w:p w:rsidR="00C036F7" w:rsidRDefault="002D1816" w:rsidP="00A250E5">
      <w:pPr>
        <w:spacing w:line="240" w:lineRule="auto"/>
        <w:rPr>
          <w:b/>
        </w:rPr>
      </w:pPr>
    </w:p>
    <w:p w:rsidR="001439BF" w:rsidRPr="00A250E5" w:rsidRDefault="002D1816" w:rsidP="00A250E5">
      <w:pPr>
        <w:spacing w:line="240" w:lineRule="auto"/>
      </w:pPr>
      <w:r w:rsidRPr="00A250E5">
        <w:t xml:space="preserve">Programme </w:t>
      </w:r>
      <w:r w:rsidRPr="00A250E5">
        <w:t>updates are provided below for the Board's information.</w:t>
      </w:r>
    </w:p>
    <w:p w:rsidR="001439BF" w:rsidRDefault="002D1816" w:rsidP="00A250E5">
      <w:pPr>
        <w:spacing w:line="240" w:lineRule="auto"/>
        <w:rPr>
          <w:b/>
        </w:rPr>
      </w:pPr>
    </w:p>
    <w:p w:rsidR="00EA05FF" w:rsidRDefault="002D1816" w:rsidP="00A250E5">
      <w:pPr>
        <w:spacing w:line="240" w:lineRule="auto"/>
        <w:rPr>
          <w:b/>
        </w:rPr>
      </w:pPr>
      <w:r>
        <w:rPr>
          <w:b/>
        </w:rPr>
        <w:t>City Deal Programme</w:t>
      </w:r>
    </w:p>
    <w:p w:rsidR="00C036F7" w:rsidRDefault="002D1816" w:rsidP="00A250E5">
      <w:pPr>
        <w:spacing w:line="240" w:lineRule="auto"/>
        <w:rPr>
          <w:b/>
        </w:rPr>
      </w:pPr>
    </w:p>
    <w:p w:rsidR="00C036F7" w:rsidRPr="00A250E5" w:rsidRDefault="002D1816" w:rsidP="00A250E5">
      <w:pPr>
        <w:spacing w:after="0" w:line="240" w:lineRule="auto"/>
        <w:ind w:left="0" w:firstLine="0"/>
        <w:rPr>
          <w:rFonts w:eastAsiaTheme="minorHAnsi"/>
          <w:color w:val="auto"/>
          <w:u w:val="single"/>
          <w:lang w:eastAsia="en-US"/>
        </w:rPr>
      </w:pPr>
      <w:r w:rsidRPr="00A250E5">
        <w:rPr>
          <w:rFonts w:eastAsiaTheme="minorHAnsi"/>
          <w:color w:val="auto"/>
          <w:u w:val="single"/>
          <w:lang w:eastAsia="en-US"/>
        </w:rPr>
        <w:t>Current Challenges</w:t>
      </w:r>
    </w:p>
    <w:p w:rsidR="00C036F7" w:rsidRDefault="002D1816" w:rsidP="00A250E5">
      <w:pPr>
        <w:spacing w:after="0" w:line="240" w:lineRule="auto"/>
        <w:ind w:left="0" w:firstLine="0"/>
        <w:rPr>
          <w:rFonts w:eastAsiaTheme="minorHAnsi"/>
          <w:color w:val="auto"/>
          <w:lang w:eastAsia="en-US"/>
        </w:rPr>
      </w:pPr>
    </w:p>
    <w:p w:rsidR="0078628F" w:rsidRDefault="002D1816" w:rsidP="00A250E5">
      <w:pPr>
        <w:spacing w:after="0" w:line="240" w:lineRule="auto"/>
        <w:ind w:left="0" w:firstLine="0"/>
        <w:rPr>
          <w:rFonts w:eastAsiaTheme="minorHAnsi"/>
          <w:color w:val="auto"/>
          <w:lang w:eastAsia="en-US"/>
        </w:rPr>
      </w:pPr>
      <w:r w:rsidRPr="004D67B5">
        <w:rPr>
          <w:rFonts w:eastAsiaTheme="minorHAnsi"/>
          <w:color w:val="auto"/>
          <w:lang w:eastAsia="en-US"/>
        </w:rPr>
        <w:t>Whilst progress on outputs has so far has been strong, targets for future years will increase, and therefore delivery progress on employment and housing sites</w:t>
      </w:r>
      <w:r w:rsidRPr="004D67B5">
        <w:rPr>
          <w:rFonts w:eastAsiaTheme="minorHAnsi"/>
          <w:color w:val="auto"/>
          <w:lang w:eastAsia="en-US"/>
        </w:rPr>
        <w:t xml:space="preserve"> must be maintained.</w:t>
      </w:r>
    </w:p>
    <w:p w:rsidR="0078628F" w:rsidRDefault="002D1816" w:rsidP="00A250E5">
      <w:pPr>
        <w:spacing w:after="0" w:line="240" w:lineRule="auto"/>
        <w:ind w:left="0" w:firstLine="0"/>
        <w:rPr>
          <w:rFonts w:eastAsiaTheme="minorHAnsi"/>
          <w:color w:val="auto"/>
          <w:lang w:eastAsia="en-US"/>
        </w:rPr>
      </w:pPr>
    </w:p>
    <w:p w:rsidR="00C036F7" w:rsidRPr="004D67B5" w:rsidRDefault="002D1816" w:rsidP="00A250E5">
      <w:pPr>
        <w:spacing w:after="0" w:line="240" w:lineRule="auto"/>
        <w:ind w:left="0" w:firstLine="0"/>
        <w:rPr>
          <w:rFonts w:eastAsiaTheme="minorHAnsi"/>
          <w:color w:val="auto"/>
          <w:lang w:eastAsia="en-US"/>
        </w:rPr>
      </w:pPr>
      <w:r w:rsidRPr="004D67B5">
        <w:rPr>
          <w:rFonts w:eastAsiaTheme="minorHAnsi"/>
          <w:color w:val="auto"/>
          <w:lang w:eastAsia="en-US"/>
        </w:rPr>
        <w:t>The following represent the major current challenges that are being monitored and dealt with, where possible, through a Risk Management programme;</w:t>
      </w:r>
    </w:p>
    <w:p w:rsidR="00C036F7" w:rsidRPr="004D67B5" w:rsidRDefault="002D1816" w:rsidP="00A250E5">
      <w:pPr>
        <w:spacing w:after="0" w:line="240" w:lineRule="auto"/>
        <w:ind w:left="0" w:firstLine="0"/>
        <w:rPr>
          <w:rFonts w:eastAsiaTheme="minorHAnsi"/>
          <w:color w:val="auto"/>
          <w:lang w:eastAsia="en-US"/>
        </w:rPr>
      </w:pPr>
    </w:p>
    <w:p w:rsidR="00C036F7" w:rsidRDefault="002D1816" w:rsidP="00A250E5">
      <w:pPr>
        <w:spacing w:after="0" w:line="240" w:lineRule="auto"/>
        <w:ind w:left="0" w:firstLine="0"/>
        <w:rPr>
          <w:rFonts w:eastAsiaTheme="minorHAnsi"/>
          <w:i/>
          <w:color w:val="auto"/>
          <w:lang w:eastAsia="en-US"/>
        </w:rPr>
      </w:pPr>
      <w:r w:rsidRPr="00A250E5">
        <w:rPr>
          <w:rFonts w:eastAsiaTheme="minorHAnsi"/>
          <w:i/>
          <w:color w:val="auto"/>
          <w:lang w:eastAsia="en-US"/>
        </w:rPr>
        <w:t xml:space="preserve">Infrastructure: </w:t>
      </w:r>
    </w:p>
    <w:p w:rsidR="0051235E" w:rsidRPr="00A250E5" w:rsidRDefault="002D1816" w:rsidP="00A250E5">
      <w:pPr>
        <w:spacing w:after="0" w:line="240" w:lineRule="auto"/>
        <w:ind w:left="0" w:firstLine="0"/>
        <w:rPr>
          <w:rFonts w:eastAsiaTheme="minorHAnsi"/>
          <w:i/>
          <w:color w:val="auto"/>
          <w:lang w:eastAsia="en-US"/>
        </w:rPr>
      </w:pPr>
    </w:p>
    <w:p w:rsidR="00C036F7" w:rsidRPr="00A250E5" w:rsidRDefault="002D1816" w:rsidP="00A250E5">
      <w:pPr>
        <w:pStyle w:val="ListParagraph"/>
        <w:numPr>
          <w:ilvl w:val="0"/>
          <w:numId w:val="16"/>
        </w:numPr>
        <w:spacing w:after="0" w:line="240" w:lineRule="auto"/>
        <w:rPr>
          <w:rFonts w:eastAsiaTheme="minorHAnsi"/>
          <w:color w:val="auto"/>
          <w:lang w:eastAsia="en-US"/>
        </w:rPr>
      </w:pPr>
      <w:r w:rsidRPr="00A250E5">
        <w:rPr>
          <w:rFonts w:eastAsiaTheme="minorHAnsi"/>
          <w:color w:val="auto"/>
          <w:lang w:eastAsia="en-US"/>
        </w:rPr>
        <w:t xml:space="preserve">As schemes are progressing through the design stages more certainty </w:t>
      </w:r>
      <w:r w:rsidRPr="00A250E5">
        <w:rPr>
          <w:rFonts w:eastAsiaTheme="minorHAnsi"/>
          <w:color w:val="auto"/>
          <w:lang w:eastAsia="en-US"/>
        </w:rPr>
        <w:t>is now being gained on costs and in some cases funding pressures are emerging.  Mitigating action is being taken to value engineer and prioritise schemes within the business plan as well as identifying additional funding sources where necessary.</w:t>
      </w:r>
    </w:p>
    <w:p w:rsidR="00C036F7" w:rsidRPr="004D67B5" w:rsidRDefault="002D1816" w:rsidP="00A250E5">
      <w:pPr>
        <w:spacing w:after="0" w:line="240" w:lineRule="auto"/>
        <w:ind w:left="0" w:firstLine="0"/>
        <w:rPr>
          <w:rFonts w:eastAsiaTheme="minorHAnsi"/>
          <w:color w:val="auto"/>
          <w:lang w:eastAsia="en-US"/>
        </w:rPr>
      </w:pPr>
    </w:p>
    <w:p w:rsidR="00C036F7" w:rsidRDefault="002D1816" w:rsidP="00A250E5">
      <w:pPr>
        <w:spacing w:after="0" w:line="240" w:lineRule="auto"/>
        <w:ind w:left="0" w:firstLine="0"/>
        <w:rPr>
          <w:rFonts w:eastAsiaTheme="minorHAnsi"/>
          <w:i/>
          <w:color w:val="auto"/>
          <w:lang w:eastAsia="en-US"/>
        </w:rPr>
      </w:pPr>
      <w:r w:rsidRPr="00A250E5">
        <w:rPr>
          <w:rFonts w:eastAsiaTheme="minorHAnsi"/>
          <w:i/>
          <w:color w:val="auto"/>
          <w:lang w:eastAsia="en-US"/>
        </w:rPr>
        <w:t xml:space="preserve">Housing: </w:t>
      </w:r>
    </w:p>
    <w:p w:rsidR="0051235E" w:rsidRPr="00A250E5" w:rsidRDefault="002D1816" w:rsidP="00A250E5">
      <w:pPr>
        <w:spacing w:after="0" w:line="240" w:lineRule="auto"/>
        <w:ind w:left="0" w:firstLine="0"/>
        <w:rPr>
          <w:rFonts w:eastAsiaTheme="minorHAnsi"/>
          <w:i/>
          <w:color w:val="auto"/>
          <w:lang w:eastAsia="en-US"/>
        </w:rPr>
      </w:pPr>
    </w:p>
    <w:p w:rsidR="0078628F" w:rsidRDefault="002D1816" w:rsidP="00A250E5">
      <w:pPr>
        <w:pStyle w:val="ListParagraph"/>
        <w:numPr>
          <w:ilvl w:val="0"/>
          <w:numId w:val="16"/>
        </w:numPr>
        <w:spacing w:after="0" w:line="240" w:lineRule="auto"/>
        <w:rPr>
          <w:rFonts w:eastAsiaTheme="minorHAnsi"/>
          <w:color w:val="auto"/>
          <w:lang w:eastAsia="en-US"/>
        </w:rPr>
      </w:pPr>
      <w:r w:rsidRPr="00A250E5">
        <w:rPr>
          <w:rFonts w:eastAsiaTheme="minorHAnsi"/>
          <w:color w:val="auto"/>
          <w:lang w:eastAsia="en-US"/>
        </w:rPr>
        <w:t xml:space="preserve">Some house-builders are building out at a slower rate than anticipated on some sites. </w:t>
      </w:r>
    </w:p>
    <w:p w:rsidR="00C036F7" w:rsidRPr="00A250E5" w:rsidRDefault="002D1816" w:rsidP="00A250E5">
      <w:pPr>
        <w:pStyle w:val="ListParagraph"/>
        <w:numPr>
          <w:ilvl w:val="0"/>
          <w:numId w:val="16"/>
        </w:numPr>
        <w:spacing w:after="0" w:line="240" w:lineRule="auto"/>
        <w:rPr>
          <w:rFonts w:eastAsiaTheme="minorHAnsi"/>
          <w:color w:val="auto"/>
          <w:lang w:eastAsia="en-US"/>
        </w:rPr>
      </w:pPr>
      <w:r w:rsidRPr="00A250E5">
        <w:rPr>
          <w:rFonts w:eastAsiaTheme="minorHAnsi"/>
          <w:color w:val="auto"/>
          <w:lang w:eastAsia="en-US"/>
        </w:rPr>
        <w:t xml:space="preserve">Some developers and house-builders continue to monitor the impact of CIL payments on viability. </w:t>
      </w:r>
    </w:p>
    <w:p w:rsidR="00C036F7" w:rsidRPr="004D67B5" w:rsidRDefault="002D1816" w:rsidP="00A250E5">
      <w:pPr>
        <w:spacing w:after="0" w:line="240" w:lineRule="auto"/>
        <w:ind w:left="720" w:firstLine="0"/>
        <w:contextualSpacing/>
        <w:rPr>
          <w:rFonts w:eastAsiaTheme="minorHAnsi"/>
          <w:color w:val="auto"/>
          <w:lang w:eastAsia="en-US"/>
        </w:rPr>
      </w:pPr>
    </w:p>
    <w:p w:rsidR="00C036F7" w:rsidRDefault="002D1816" w:rsidP="00A250E5">
      <w:pPr>
        <w:spacing w:after="0" w:line="240" w:lineRule="auto"/>
        <w:ind w:left="0" w:firstLine="0"/>
        <w:contextualSpacing/>
        <w:rPr>
          <w:rFonts w:eastAsiaTheme="minorHAnsi"/>
          <w:i/>
          <w:color w:val="auto"/>
          <w:lang w:eastAsia="en-US"/>
        </w:rPr>
      </w:pPr>
      <w:r w:rsidRPr="00A250E5">
        <w:rPr>
          <w:rFonts w:eastAsiaTheme="minorHAnsi"/>
          <w:i/>
          <w:color w:val="auto"/>
          <w:lang w:eastAsia="en-US"/>
        </w:rPr>
        <w:t>Commercial:</w:t>
      </w:r>
    </w:p>
    <w:p w:rsidR="0051235E" w:rsidRPr="00A250E5" w:rsidRDefault="002D1816" w:rsidP="00A250E5">
      <w:pPr>
        <w:spacing w:after="0" w:line="240" w:lineRule="auto"/>
        <w:ind w:left="0" w:firstLine="0"/>
        <w:contextualSpacing/>
        <w:rPr>
          <w:rFonts w:eastAsiaTheme="minorHAnsi"/>
          <w:i/>
          <w:color w:val="auto"/>
          <w:lang w:eastAsia="en-US"/>
        </w:rPr>
      </w:pPr>
    </w:p>
    <w:p w:rsidR="0078628F" w:rsidRDefault="002D1816" w:rsidP="00A250E5">
      <w:pPr>
        <w:pStyle w:val="ListParagraph"/>
        <w:numPr>
          <w:ilvl w:val="0"/>
          <w:numId w:val="16"/>
        </w:numPr>
        <w:spacing w:after="0" w:line="240" w:lineRule="auto"/>
        <w:rPr>
          <w:rFonts w:eastAsiaTheme="minorHAnsi"/>
          <w:color w:val="auto"/>
          <w:lang w:eastAsia="en-US"/>
        </w:rPr>
      </w:pPr>
      <w:r w:rsidRPr="00A250E5">
        <w:rPr>
          <w:rFonts w:eastAsiaTheme="minorHAnsi"/>
          <w:color w:val="auto"/>
          <w:lang w:eastAsia="en-US"/>
        </w:rPr>
        <w:t xml:space="preserve">Office (anchor tenant) demand and viability issues have led to a revision of some City Centre development timescales. </w:t>
      </w:r>
    </w:p>
    <w:p w:rsidR="00C036F7" w:rsidRPr="00A250E5" w:rsidRDefault="002D1816" w:rsidP="00A250E5">
      <w:pPr>
        <w:pStyle w:val="ListParagraph"/>
        <w:numPr>
          <w:ilvl w:val="0"/>
          <w:numId w:val="16"/>
        </w:numPr>
        <w:spacing w:after="0" w:line="240" w:lineRule="auto"/>
        <w:rPr>
          <w:rFonts w:eastAsiaTheme="minorHAnsi"/>
          <w:color w:val="auto"/>
          <w:lang w:eastAsia="en-US"/>
        </w:rPr>
      </w:pPr>
      <w:r w:rsidRPr="00A250E5">
        <w:rPr>
          <w:rFonts w:eastAsiaTheme="minorHAnsi"/>
          <w:color w:val="auto"/>
          <w:lang w:eastAsia="en-US"/>
        </w:rPr>
        <w:t xml:space="preserve">Delivery of commercial floor-space connected to complex mixed-use sites is delaying some site development.  </w:t>
      </w:r>
    </w:p>
    <w:p w:rsidR="00C036F7" w:rsidRPr="004D67B5" w:rsidRDefault="002D1816" w:rsidP="00A250E5">
      <w:pPr>
        <w:spacing w:after="0" w:line="240" w:lineRule="auto"/>
        <w:ind w:left="0" w:firstLine="0"/>
        <w:rPr>
          <w:rFonts w:eastAsiaTheme="minorHAnsi"/>
          <w:color w:val="auto"/>
          <w:lang w:eastAsia="en-US"/>
        </w:rPr>
      </w:pPr>
    </w:p>
    <w:p w:rsidR="00C036F7" w:rsidRPr="00A250E5" w:rsidRDefault="002D1816" w:rsidP="00A250E5">
      <w:pPr>
        <w:spacing w:after="0" w:line="240" w:lineRule="auto"/>
        <w:ind w:left="0" w:firstLine="0"/>
        <w:rPr>
          <w:rFonts w:eastAsiaTheme="minorHAnsi"/>
          <w:color w:val="auto"/>
          <w:u w:val="single"/>
          <w:lang w:eastAsia="en-US"/>
        </w:rPr>
      </w:pPr>
      <w:r w:rsidRPr="00A250E5">
        <w:rPr>
          <w:rFonts w:eastAsiaTheme="minorHAnsi"/>
          <w:color w:val="auto"/>
          <w:u w:val="single"/>
          <w:lang w:eastAsia="en-US"/>
        </w:rPr>
        <w:t>Future</w:t>
      </w:r>
      <w:r>
        <w:rPr>
          <w:rFonts w:eastAsiaTheme="minorHAnsi"/>
          <w:color w:val="auto"/>
          <w:u w:val="single"/>
          <w:lang w:eastAsia="en-US"/>
        </w:rPr>
        <w:t xml:space="preserve"> I</w:t>
      </w:r>
      <w:r w:rsidRPr="00A250E5">
        <w:rPr>
          <w:rFonts w:eastAsiaTheme="minorHAnsi"/>
          <w:color w:val="auto"/>
          <w:u w:val="single"/>
          <w:lang w:eastAsia="en-US"/>
        </w:rPr>
        <w:t>ssues</w:t>
      </w:r>
    </w:p>
    <w:p w:rsidR="0078628F" w:rsidRDefault="002D1816" w:rsidP="00A250E5">
      <w:pPr>
        <w:spacing w:after="0" w:line="240" w:lineRule="auto"/>
        <w:ind w:left="0" w:firstLine="0"/>
        <w:rPr>
          <w:rFonts w:eastAsiaTheme="minorHAnsi"/>
          <w:color w:val="auto"/>
          <w:lang w:eastAsia="en-US"/>
        </w:rPr>
      </w:pPr>
    </w:p>
    <w:p w:rsidR="0078628F" w:rsidRDefault="002D1816" w:rsidP="00A250E5">
      <w:pPr>
        <w:spacing w:after="0" w:line="240" w:lineRule="auto"/>
        <w:ind w:left="0" w:firstLine="0"/>
        <w:rPr>
          <w:rFonts w:eastAsiaTheme="minorHAnsi"/>
          <w:color w:val="auto"/>
          <w:lang w:eastAsia="en-US"/>
        </w:rPr>
      </w:pPr>
      <w:r w:rsidRPr="004D67B5">
        <w:rPr>
          <w:rFonts w:eastAsiaTheme="minorHAnsi"/>
          <w:color w:val="auto"/>
          <w:lang w:eastAsia="en-US"/>
        </w:rPr>
        <w:t>At a nationa</w:t>
      </w:r>
      <w:r w:rsidRPr="004D67B5">
        <w:rPr>
          <w:rFonts w:eastAsiaTheme="minorHAnsi"/>
          <w:color w:val="auto"/>
          <w:lang w:eastAsia="en-US"/>
        </w:rPr>
        <w:t>l level, potential changes to New Homes Bonus, Business Rates and the Community Infrastructure Levy have the potential to significantly impact the de</w:t>
      </w:r>
      <w:r>
        <w:rPr>
          <w:rFonts w:eastAsiaTheme="minorHAnsi"/>
          <w:color w:val="auto"/>
          <w:lang w:eastAsia="en-US"/>
        </w:rPr>
        <w:t>liverability of the programme.</w:t>
      </w:r>
    </w:p>
    <w:p w:rsidR="0078628F" w:rsidRDefault="002D1816" w:rsidP="00A250E5">
      <w:pPr>
        <w:spacing w:after="0" w:line="240" w:lineRule="auto"/>
        <w:ind w:left="0" w:firstLine="0"/>
        <w:rPr>
          <w:rFonts w:eastAsiaTheme="minorHAnsi"/>
          <w:color w:val="auto"/>
          <w:lang w:eastAsia="en-US"/>
        </w:rPr>
      </w:pPr>
    </w:p>
    <w:p w:rsidR="00C036F7" w:rsidRPr="004D67B5" w:rsidRDefault="002D1816" w:rsidP="00A250E5">
      <w:pPr>
        <w:spacing w:after="0" w:line="240" w:lineRule="auto"/>
        <w:ind w:left="0" w:firstLine="0"/>
        <w:rPr>
          <w:rFonts w:eastAsiaTheme="minorHAnsi"/>
          <w:color w:val="auto"/>
          <w:lang w:eastAsia="en-US"/>
        </w:rPr>
      </w:pPr>
      <w:r w:rsidRPr="004D67B5">
        <w:rPr>
          <w:rFonts w:eastAsiaTheme="minorHAnsi"/>
          <w:color w:val="auto"/>
          <w:lang w:eastAsia="en-US"/>
        </w:rPr>
        <w:lastRenderedPageBreak/>
        <w:t>The C</w:t>
      </w:r>
      <w:r>
        <w:rPr>
          <w:rFonts w:eastAsiaTheme="minorHAnsi"/>
          <w:color w:val="auto"/>
          <w:lang w:eastAsia="en-US"/>
        </w:rPr>
        <w:t xml:space="preserve">ity </w:t>
      </w:r>
      <w:r w:rsidRPr="004D67B5">
        <w:rPr>
          <w:rFonts w:eastAsiaTheme="minorHAnsi"/>
          <w:color w:val="auto"/>
          <w:lang w:eastAsia="en-US"/>
        </w:rPr>
        <w:t>D</w:t>
      </w:r>
      <w:r>
        <w:rPr>
          <w:rFonts w:eastAsiaTheme="minorHAnsi"/>
          <w:color w:val="auto"/>
          <w:lang w:eastAsia="en-US"/>
        </w:rPr>
        <w:t xml:space="preserve">eal </w:t>
      </w:r>
      <w:r w:rsidRPr="004D67B5">
        <w:rPr>
          <w:rFonts w:eastAsiaTheme="minorHAnsi"/>
          <w:color w:val="auto"/>
          <w:lang w:eastAsia="en-US"/>
        </w:rPr>
        <w:t>E</w:t>
      </w:r>
      <w:r>
        <w:rPr>
          <w:rFonts w:eastAsiaTheme="minorHAnsi"/>
          <w:color w:val="auto"/>
          <w:lang w:eastAsia="en-US"/>
        </w:rPr>
        <w:t xml:space="preserve">xecutive </w:t>
      </w:r>
      <w:r w:rsidRPr="004D67B5">
        <w:rPr>
          <w:rFonts w:eastAsiaTheme="minorHAnsi"/>
          <w:color w:val="auto"/>
          <w:lang w:eastAsia="en-US"/>
        </w:rPr>
        <w:t>&amp;</w:t>
      </w:r>
      <w:r>
        <w:rPr>
          <w:rFonts w:eastAsiaTheme="minorHAnsi"/>
          <w:color w:val="auto"/>
          <w:lang w:eastAsia="en-US"/>
        </w:rPr>
        <w:t xml:space="preserve"> </w:t>
      </w:r>
      <w:r w:rsidRPr="004D67B5">
        <w:rPr>
          <w:rFonts w:eastAsiaTheme="minorHAnsi"/>
          <w:color w:val="auto"/>
          <w:lang w:eastAsia="en-US"/>
        </w:rPr>
        <w:t>S</w:t>
      </w:r>
      <w:r>
        <w:rPr>
          <w:rFonts w:eastAsiaTheme="minorHAnsi"/>
          <w:color w:val="auto"/>
          <w:lang w:eastAsia="en-US"/>
        </w:rPr>
        <w:t xml:space="preserve">tewardship </w:t>
      </w:r>
      <w:r w:rsidRPr="004D67B5">
        <w:rPr>
          <w:rFonts w:eastAsiaTheme="minorHAnsi"/>
          <w:color w:val="auto"/>
          <w:lang w:eastAsia="en-US"/>
        </w:rPr>
        <w:t>B</w:t>
      </w:r>
      <w:r>
        <w:rPr>
          <w:rFonts w:eastAsiaTheme="minorHAnsi"/>
          <w:color w:val="auto"/>
          <w:lang w:eastAsia="en-US"/>
        </w:rPr>
        <w:t>oard</w:t>
      </w:r>
      <w:r w:rsidRPr="004D67B5">
        <w:rPr>
          <w:rFonts w:eastAsiaTheme="minorHAnsi"/>
          <w:color w:val="auto"/>
          <w:lang w:eastAsia="en-US"/>
        </w:rPr>
        <w:t xml:space="preserve"> ha</w:t>
      </w:r>
      <w:r>
        <w:rPr>
          <w:rFonts w:eastAsiaTheme="minorHAnsi"/>
          <w:color w:val="auto"/>
          <w:lang w:eastAsia="en-US"/>
        </w:rPr>
        <w:t>s</w:t>
      </w:r>
      <w:r w:rsidRPr="004D67B5">
        <w:rPr>
          <w:rFonts w:eastAsiaTheme="minorHAnsi"/>
          <w:color w:val="auto"/>
          <w:lang w:eastAsia="en-US"/>
        </w:rPr>
        <w:t xml:space="preserve"> commissioned a Resources Review in order to understand and prepare for the potential impact and to inform future discussions with Government.  The Chair of th</w:t>
      </w:r>
      <w:r>
        <w:rPr>
          <w:rFonts w:eastAsiaTheme="minorHAnsi"/>
          <w:color w:val="auto"/>
          <w:lang w:eastAsia="en-US"/>
        </w:rPr>
        <w:t>e Executive attended the LEP's P</w:t>
      </w:r>
      <w:r w:rsidRPr="004D67B5">
        <w:rPr>
          <w:rFonts w:eastAsiaTheme="minorHAnsi"/>
          <w:color w:val="auto"/>
          <w:lang w:eastAsia="en-US"/>
        </w:rPr>
        <w:t xml:space="preserve">erformance </w:t>
      </w:r>
      <w:r>
        <w:rPr>
          <w:rFonts w:eastAsiaTheme="minorHAnsi"/>
          <w:color w:val="auto"/>
          <w:lang w:eastAsia="en-US"/>
        </w:rPr>
        <w:t>c</w:t>
      </w:r>
      <w:r w:rsidRPr="004D67B5">
        <w:rPr>
          <w:rFonts w:eastAsiaTheme="minorHAnsi"/>
          <w:color w:val="auto"/>
          <w:lang w:eastAsia="en-US"/>
        </w:rPr>
        <w:t>ommittee in September and a programme of work to prov</w:t>
      </w:r>
      <w:r w:rsidRPr="004D67B5">
        <w:rPr>
          <w:rFonts w:eastAsiaTheme="minorHAnsi"/>
          <w:color w:val="auto"/>
          <w:lang w:eastAsia="en-US"/>
        </w:rPr>
        <w:t>ide assurance on; 1) keeping pace with the programme milestones, 2) value for money and 3) social value, is under way.</w:t>
      </w:r>
    </w:p>
    <w:p w:rsidR="00C036F7" w:rsidRPr="004D67B5" w:rsidRDefault="002D1816" w:rsidP="00A250E5">
      <w:pPr>
        <w:spacing w:after="0" w:line="240" w:lineRule="auto"/>
        <w:ind w:left="0" w:firstLine="0"/>
        <w:rPr>
          <w:rFonts w:eastAsiaTheme="minorHAnsi"/>
          <w:b/>
          <w:color w:val="auto"/>
          <w:lang w:eastAsia="en-US"/>
        </w:rPr>
      </w:pPr>
    </w:p>
    <w:p w:rsidR="00C036F7" w:rsidRPr="004D67B5" w:rsidRDefault="002D1816" w:rsidP="00A250E5">
      <w:pPr>
        <w:spacing w:after="0" w:line="240" w:lineRule="auto"/>
        <w:ind w:left="0" w:firstLine="0"/>
        <w:rPr>
          <w:rFonts w:eastAsiaTheme="minorHAnsi"/>
          <w:color w:val="auto"/>
          <w:lang w:eastAsia="en-US"/>
        </w:rPr>
      </w:pPr>
      <w:r w:rsidRPr="004D67B5">
        <w:rPr>
          <w:rFonts w:eastAsiaTheme="minorHAnsi"/>
          <w:color w:val="auto"/>
          <w:lang w:eastAsia="en-US"/>
        </w:rPr>
        <w:t>At a local level, in the medium to long-term, the following issues may require particular interven</w:t>
      </w:r>
      <w:r>
        <w:rPr>
          <w:rFonts w:eastAsiaTheme="minorHAnsi"/>
          <w:color w:val="auto"/>
          <w:lang w:eastAsia="en-US"/>
        </w:rPr>
        <w:t>tions to help mitigate/resolve:</w:t>
      </w:r>
    </w:p>
    <w:p w:rsidR="00C036F7" w:rsidRPr="004D67B5" w:rsidRDefault="002D1816" w:rsidP="00A250E5">
      <w:pPr>
        <w:spacing w:after="0" w:line="240" w:lineRule="auto"/>
        <w:ind w:left="0" w:firstLine="0"/>
        <w:rPr>
          <w:rFonts w:eastAsiaTheme="minorHAnsi"/>
          <w:color w:val="auto"/>
          <w:lang w:eastAsia="en-US"/>
        </w:rPr>
      </w:pPr>
    </w:p>
    <w:p w:rsidR="00C036F7" w:rsidRDefault="002D1816" w:rsidP="00A250E5">
      <w:pPr>
        <w:spacing w:after="0" w:line="240" w:lineRule="auto"/>
        <w:ind w:left="0" w:firstLine="0"/>
        <w:rPr>
          <w:rFonts w:eastAsiaTheme="minorHAnsi"/>
          <w:color w:val="auto"/>
          <w:lang w:eastAsia="en-US"/>
        </w:rPr>
      </w:pPr>
      <w:r w:rsidRPr="00A250E5">
        <w:rPr>
          <w:rFonts w:eastAsiaTheme="minorHAnsi"/>
          <w:i/>
          <w:color w:val="auto"/>
          <w:lang w:eastAsia="en-US"/>
        </w:rPr>
        <w:t>Housing</w:t>
      </w:r>
      <w:r>
        <w:rPr>
          <w:rFonts w:eastAsiaTheme="minorHAnsi"/>
          <w:color w:val="auto"/>
          <w:lang w:eastAsia="en-US"/>
        </w:rPr>
        <w:t>:</w:t>
      </w:r>
      <w:r w:rsidRPr="00445357">
        <w:rPr>
          <w:rFonts w:eastAsiaTheme="minorHAnsi"/>
          <w:color w:val="auto"/>
          <w:lang w:eastAsia="en-US"/>
        </w:rPr>
        <w:t xml:space="preserve"> </w:t>
      </w:r>
    </w:p>
    <w:p w:rsidR="0051235E" w:rsidRPr="00445357" w:rsidRDefault="002D1816" w:rsidP="00A250E5">
      <w:pPr>
        <w:spacing w:after="0" w:line="240" w:lineRule="auto"/>
        <w:ind w:left="0" w:firstLine="0"/>
        <w:rPr>
          <w:rFonts w:eastAsiaTheme="minorHAnsi"/>
          <w:color w:val="auto"/>
          <w:lang w:eastAsia="en-US"/>
        </w:rPr>
      </w:pPr>
    </w:p>
    <w:p w:rsidR="00445357" w:rsidRDefault="002D1816" w:rsidP="00A250E5">
      <w:pPr>
        <w:pStyle w:val="ListParagraph"/>
        <w:numPr>
          <w:ilvl w:val="0"/>
          <w:numId w:val="16"/>
        </w:numPr>
        <w:spacing w:after="0" w:line="240" w:lineRule="auto"/>
        <w:rPr>
          <w:rFonts w:eastAsiaTheme="minorHAnsi"/>
          <w:color w:val="auto"/>
          <w:lang w:eastAsia="en-US"/>
        </w:rPr>
      </w:pPr>
      <w:r w:rsidRPr="00A250E5">
        <w:rPr>
          <w:rFonts w:eastAsiaTheme="minorHAnsi"/>
          <w:color w:val="auto"/>
          <w:lang w:eastAsia="en-US"/>
        </w:rPr>
        <w:t>There are a number of large sites that have complex site specific technical issues that require overcoming</w:t>
      </w:r>
      <w:r>
        <w:rPr>
          <w:rFonts w:eastAsiaTheme="minorHAnsi"/>
          <w:color w:val="auto"/>
          <w:lang w:eastAsia="en-US"/>
        </w:rPr>
        <w:t>;</w:t>
      </w:r>
    </w:p>
    <w:p w:rsidR="00445357" w:rsidRDefault="002D1816" w:rsidP="00A250E5">
      <w:pPr>
        <w:pStyle w:val="ListParagraph"/>
        <w:numPr>
          <w:ilvl w:val="0"/>
          <w:numId w:val="16"/>
        </w:numPr>
        <w:spacing w:after="0" w:line="240" w:lineRule="auto"/>
        <w:rPr>
          <w:rFonts w:eastAsiaTheme="minorHAnsi"/>
          <w:color w:val="auto"/>
          <w:lang w:eastAsia="en-US"/>
        </w:rPr>
      </w:pPr>
      <w:r w:rsidRPr="00A250E5">
        <w:rPr>
          <w:rFonts w:eastAsiaTheme="minorHAnsi"/>
          <w:color w:val="auto"/>
          <w:lang w:eastAsia="en-US"/>
        </w:rPr>
        <w:t>Uncertainty over 'Starter Homes' prolonged by the Government in introducing secondary legislation may affect build</w:t>
      </w:r>
      <w:r>
        <w:rPr>
          <w:rFonts w:eastAsiaTheme="minorHAnsi"/>
          <w:color w:val="auto"/>
          <w:lang w:eastAsia="en-US"/>
        </w:rPr>
        <w:t xml:space="preserve"> out rates on some site</w:t>
      </w:r>
      <w:r>
        <w:rPr>
          <w:rFonts w:eastAsiaTheme="minorHAnsi"/>
          <w:color w:val="auto"/>
          <w:lang w:eastAsia="en-US"/>
        </w:rPr>
        <w:t>s;</w:t>
      </w:r>
      <w:r w:rsidRPr="00A250E5">
        <w:rPr>
          <w:rFonts w:eastAsiaTheme="minorHAnsi"/>
          <w:color w:val="auto"/>
          <w:lang w:eastAsia="en-US"/>
        </w:rPr>
        <w:t xml:space="preserve"> </w:t>
      </w:r>
    </w:p>
    <w:p w:rsidR="00445357" w:rsidRDefault="002D1816" w:rsidP="00A250E5">
      <w:pPr>
        <w:pStyle w:val="ListParagraph"/>
        <w:numPr>
          <w:ilvl w:val="0"/>
          <w:numId w:val="16"/>
        </w:numPr>
        <w:spacing w:after="0" w:line="240" w:lineRule="auto"/>
        <w:rPr>
          <w:rFonts w:eastAsiaTheme="minorHAnsi"/>
          <w:color w:val="auto"/>
          <w:lang w:eastAsia="en-US"/>
        </w:rPr>
      </w:pPr>
      <w:r w:rsidRPr="00A250E5">
        <w:rPr>
          <w:rFonts w:eastAsiaTheme="minorHAnsi"/>
          <w:color w:val="auto"/>
          <w:lang w:eastAsia="en-US"/>
        </w:rPr>
        <w:t>Uncertainty brought about by Brexit may dampen develo</w:t>
      </w:r>
      <w:r>
        <w:rPr>
          <w:rFonts w:eastAsiaTheme="minorHAnsi"/>
          <w:color w:val="auto"/>
          <w:lang w:eastAsia="en-US"/>
        </w:rPr>
        <w:t>per activity/consumer demand; AND</w:t>
      </w:r>
    </w:p>
    <w:p w:rsidR="00C036F7" w:rsidRPr="00A250E5" w:rsidRDefault="002D1816" w:rsidP="00A250E5">
      <w:pPr>
        <w:pStyle w:val="ListParagraph"/>
        <w:numPr>
          <w:ilvl w:val="0"/>
          <w:numId w:val="16"/>
        </w:numPr>
        <w:spacing w:after="0" w:line="240" w:lineRule="auto"/>
        <w:rPr>
          <w:rFonts w:eastAsiaTheme="minorHAnsi"/>
          <w:color w:val="auto"/>
          <w:lang w:eastAsia="en-US"/>
        </w:rPr>
      </w:pPr>
      <w:r w:rsidRPr="00A250E5">
        <w:rPr>
          <w:rFonts w:eastAsiaTheme="minorHAnsi"/>
          <w:color w:val="auto"/>
          <w:lang w:eastAsia="en-US"/>
        </w:rPr>
        <w:t xml:space="preserve">Labour and materials shortages may lead to developer competition for resources and slow build out rates. </w:t>
      </w:r>
    </w:p>
    <w:p w:rsidR="00C036F7" w:rsidRPr="004D67B5" w:rsidRDefault="002D1816" w:rsidP="00A250E5">
      <w:pPr>
        <w:spacing w:after="0" w:line="240" w:lineRule="auto"/>
        <w:ind w:left="0" w:firstLine="0"/>
        <w:rPr>
          <w:rFonts w:eastAsiaTheme="minorHAnsi"/>
          <w:color w:val="auto"/>
          <w:lang w:eastAsia="en-US"/>
        </w:rPr>
      </w:pPr>
    </w:p>
    <w:p w:rsidR="00C036F7" w:rsidRDefault="002D1816" w:rsidP="00A250E5">
      <w:pPr>
        <w:spacing w:after="0" w:line="240" w:lineRule="auto"/>
        <w:ind w:left="0" w:firstLine="0"/>
        <w:rPr>
          <w:rFonts w:eastAsiaTheme="minorHAnsi"/>
          <w:color w:val="auto"/>
          <w:lang w:eastAsia="en-US"/>
        </w:rPr>
      </w:pPr>
      <w:r w:rsidRPr="00A250E5">
        <w:rPr>
          <w:rFonts w:eastAsiaTheme="minorHAnsi"/>
          <w:i/>
          <w:color w:val="auto"/>
          <w:lang w:eastAsia="en-US"/>
        </w:rPr>
        <w:t>Commercial</w:t>
      </w:r>
      <w:r>
        <w:rPr>
          <w:rFonts w:eastAsiaTheme="minorHAnsi"/>
          <w:color w:val="auto"/>
          <w:lang w:eastAsia="en-US"/>
        </w:rPr>
        <w:t>:</w:t>
      </w:r>
      <w:r w:rsidRPr="00445357">
        <w:rPr>
          <w:rFonts w:eastAsiaTheme="minorHAnsi"/>
          <w:color w:val="auto"/>
          <w:lang w:eastAsia="en-US"/>
        </w:rPr>
        <w:t xml:space="preserve"> </w:t>
      </w:r>
    </w:p>
    <w:p w:rsidR="0051235E" w:rsidRPr="00445357" w:rsidRDefault="002D1816" w:rsidP="00A250E5">
      <w:pPr>
        <w:spacing w:after="0" w:line="240" w:lineRule="auto"/>
        <w:ind w:left="0" w:firstLine="0"/>
        <w:rPr>
          <w:rFonts w:eastAsiaTheme="minorHAnsi"/>
          <w:color w:val="auto"/>
          <w:lang w:eastAsia="en-US"/>
        </w:rPr>
      </w:pPr>
    </w:p>
    <w:p w:rsidR="00C036F7" w:rsidRPr="00A250E5" w:rsidRDefault="002D1816" w:rsidP="00A250E5">
      <w:pPr>
        <w:pStyle w:val="ListParagraph"/>
        <w:numPr>
          <w:ilvl w:val="0"/>
          <w:numId w:val="16"/>
        </w:numPr>
        <w:spacing w:after="0" w:line="240" w:lineRule="auto"/>
        <w:rPr>
          <w:rFonts w:eastAsiaTheme="minorHAnsi"/>
          <w:color w:val="auto"/>
          <w:lang w:eastAsia="en-US"/>
        </w:rPr>
      </w:pPr>
      <w:r w:rsidRPr="00A250E5">
        <w:rPr>
          <w:rFonts w:eastAsiaTheme="minorHAnsi"/>
          <w:color w:val="auto"/>
          <w:lang w:eastAsia="en-US"/>
        </w:rPr>
        <w:t>Uncertainty brought a</w:t>
      </w:r>
      <w:r w:rsidRPr="00A250E5">
        <w:rPr>
          <w:rFonts w:eastAsiaTheme="minorHAnsi"/>
          <w:color w:val="auto"/>
          <w:lang w:eastAsia="en-US"/>
        </w:rPr>
        <w:t xml:space="preserve">bout by Brexit may dampen developer activity/consumer demand.     </w:t>
      </w:r>
    </w:p>
    <w:p w:rsidR="00C036F7" w:rsidRPr="00A250E5" w:rsidRDefault="002D1816" w:rsidP="00A250E5">
      <w:pPr>
        <w:pStyle w:val="ListParagraph"/>
        <w:numPr>
          <w:ilvl w:val="0"/>
          <w:numId w:val="16"/>
        </w:numPr>
        <w:spacing w:after="0" w:line="240" w:lineRule="auto"/>
        <w:rPr>
          <w:rFonts w:eastAsiaTheme="minorHAnsi"/>
          <w:color w:val="auto"/>
          <w:lang w:eastAsia="en-US"/>
        </w:rPr>
      </w:pPr>
      <w:r w:rsidRPr="00A250E5">
        <w:rPr>
          <w:rFonts w:eastAsiaTheme="minorHAnsi"/>
          <w:color w:val="auto"/>
          <w:lang w:eastAsia="en-US"/>
        </w:rPr>
        <w:t xml:space="preserve">Competing demand for residential uses in City Centre sites may squeeze out some commercial uses.    </w:t>
      </w:r>
    </w:p>
    <w:p w:rsidR="00C036F7" w:rsidRDefault="002D1816" w:rsidP="00A250E5">
      <w:pPr>
        <w:spacing w:line="240" w:lineRule="auto"/>
        <w:rPr>
          <w:b/>
        </w:rPr>
      </w:pPr>
    </w:p>
    <w:p w:rsidR="00445357" w:rsidRDefault="002D1816" w:rsidP="00A250E5">
      <w:pPr>
        <w:spacing w:after="0" w:line="240" w:lineRule="auto"/>
        <w:ind w:left="0" w:firstLine="0"/>
        <w:rPr>
          <w:rFonts w:eastAsiaTheme="minorHAnsi"/>
          <w:color w:val="auto"/>
          <w:u w:val="single"/>
          <w:lang w:eastAsia="en-US"/>
        </w:rPr>
      </w:pPr>
      <w:r w:rsidRPr="00A250E5">
        <w:rPr>
          <w:rFonts w:eastAsiaTheme="minorHAnsi"/>
          <w:color w:val="auto"/>
          <w:u w:val="single"/>
          <w:lang w:eastAsia="en-US"/>
        </w:rPr>
        <w:t>K</w:t>
      </w:r>
      <w:r>
        <w:rPr>
          <w:rFonts w:eastAsiaTheme="minorHAnsi"/>
          <w:color w:val="auto"/>
          <w:u w:val="single"/>
          <w:lang w:eastAsia="en-US"/>
        </w:rPr>
        <w:t xml:space="preserve">ey Performance Indicators Achieved in Quarters 1 &amp; 2 </w:t>
      </w:r>
      <w:r w:rsidRPr="00A250E5">
        <w:rPr>
          <w:rFonts w:eastAsiaTheme="minorHAnsi"/>
          <w:color w:val="auto"/>
          <w:u w:val="single"/>
          <w:lang w:eastAsia="en-US"/>
        </w:rPr>
        <w:t>2016/17</w:t>
      </w:r>
    </w:p>
    <w:p w:rsidR="00445357" w:rsidRDefault="002D1816" w:rsidP="00A250E5">
      <w:pPr>
        <w:spacing w:after="0" w:line="240" w:lineRule="auto"/>
        <w:ind w:left="0" w:firstLine="0"/>
        <w:rPr>
          <w:rFonts w:eastAsiaTheme="minorHAnsi"/>
          <w:color w:val="auto"/>
          <w:lang w:eastAsia="en-US"/>
        </w:rPr>
      </w:pPr>
    </w:p>
    <w:p w:rsidR="004D67B5" w:rsidRPr="004D67B5" w:rsidRDefault="002D1816" w:rsidP="00A250E5">
      <w:pPr>
        <w:spacing w:after="0" w:line="240" w:lineRule="auto"/>
        <w:ind w:left="0" w:firstLine="0"/>
        <w:rPr>
          <w:rFonts w:eastAsiaTheme="minorHAnsi"/>
          <w:color w:val="auto"/>
          <w:lang w:eastAsia="en-US"/>
        </w:rPr>
      </w:pPr>
      <w:r w:rsidRPr="004D67B5">
        <w:rPr>
          <w:rFonts w:eastAsiaTheme="minorHAnsi"/>
          <w:color w:val="auto"/>
          <w:lang w:eastAsia="en-US"/>
        </w:rPr>
        <w:t>Progress continues to be</w:t>
      </w:r>
      <w:r w:rsidRPr="004D67B5">
        <w:rPr>
          <w:rFonts w:eastAsiaTheme="minorHAnsi"/>
          <w:color w:val="auto"/>
          <w:lang w:eastAsia="en-US"/>
        </w:rPr>
        <w:t xml:space="preserve"> maintained in respect of housing completions, ensuring that a pipeline of development sites are accelerated through the planning system, particularly in respect of large housing sites that drive the City Deal financial model. </w:t>
      </w:r>
    </w:p>
    <w:p w:rsidR="004D67B5" w:rsidRPr="004D67B5" w:rsidRDefault="002D1816" w:rsidP="00A250E5">
      <w:pPr>
        <w:spacing w:after="0" w:line="240" w:lineRule="auto"/>
        <w:ind w:left="0" w:firstLine="0"/>
        <w:rPr>
          <w:rFonts w:eastAsiaTheme="minorHAnsi"/>
          <w:color w:val="auto"/>
          <w:lang w:eastAsia="en-US"/>
        </w:rPr>
      </w:pPr>
    </w:p>
    <w:p w:rsidR="004D67B5" w:rsidRPr="004D67B5" w:rsidRDefault="002D1816" w:rsidP="00A250E5">
      <w:pPr>
        <w:spacing w:after="0" w:line="240" w:lineRule="auto"/>
        <w:ind w:left="0" w:firstLine="0"/>
        <w:rPr>
          <w:rFonts w:eastAsiaTheme="minorHAnsi"/>
          <w:color w:val="auto"/>
          <w:lang w:eastAsia="en-US"/>
        </w:rPr>
      </w:pPr>
      <w:r w:rsidRPr="004D67B5">
        <w:rPr>
          <w:rFonts w:eastAsiaTheme="minorHAnsi"/>
          <w:color w:val="auto"/>
          <w:lang w:eastAsia="en-US"/>
        </w:rPr>
        <w:t>Small scale commercial deve</w:t>
      </w:r>
      <w:r w:rsidRPr="004D67B5">
        <w:rPr>
          <w:rFonts w:eastAsiaTheme="minorHAnsi"/>
          <w:color w:val="auto"/>
          <w:lang w:eastAsia="en-US"/>
        </w:rPr>
        <w:t xml:space="preserve">lopments have proven attractive to the market, whilst large scale developments such as at Cuerden Strategic Employment Site have progressed towards a position whereby planning applications are being prepared for submission. </w:t>
      </w:r>
    </w:p>
    <w:p w:rsidR="004D67B5" w:rsidRPr="004D67B5" w:rsidRDefault="002D1816" w:rsidP="00A250E5">
      <w:pPr>
        <w:spacing w:after="0" w:line="240" w:lineRule="auto"/>
        <w:ind w:left="0" w:firstLine="0"/>
        <w:rPr>
          <w:rFonts w:eastAsiaTheme="minorHAnsi"/>
          <w:color w:val="auto"/>
          <w:lang w:eastAsia="en-US"/>
        </w:rPr>
      </w:pPr>
    </w:p>
    <w:p w:rsidR="004D67B5" w:rsidRDefault="002D1816" w:rsidP="00A250E5">
      <w:pPr>
        <w:spacing w:after="0" w:line="240" w:lineRule="auto"/>
        <w:ind w:left="0" w:firstLine="0"/>
        <w:rPr>
          <w:rFonts w:eastAsiaTheme="minorHAnsi"/>
          <w:color w:val="auto"/>
          <w:lang w:eastAsia="en-US"/>
        </w:rPr>
      </w:pPr>
      <w:r w:rsidRPr="004D67B5">
        <w:rPr>
          <w:rFonts w:eastAsiaTheme="minorHAnsi"/>
          <w:color w:val="auto"/>
          <w:lang w:eastAsia="en-US"/>
        </w:rPr>
        <w:t>For the Quarter 1 &amp; 2 reportin</w:t>
      </w:r>
      <w:r w:rsidRPr="004D67B5">
        <w:rPr>
          <w:rFonts w:eastAsiaTheme="minorHAnsi"/>
          <w:color w:val="auto"/>
          <w:lang w:eastAsia="en-US"/>
        </w:rPr>
        <w:t>g period (April-September 2016</w:t>
      </w:r>
      <w:r>
        <w:rPr>
          <w:rFonts w:eastAsiaTheme="minorHAnsi"/>
          <w:color w:val="auto"/>
          <w:lang w:eastAsia="en-US"/>
        </w:rPr>
        <w:t xml:space="preserve">) </w:t>
      </w:r>
      <w:r w:rsidRPr="004D67B5">
        <w:rPr>
          <w:rFonts w:eastAsiaTheme="minorHAnsi"/>
          <w:color w:val="auto"/>
          <w:lang w:eastAsia="en-US"/>
        </w:rPr>
        <w:t>outputs</w:t>
      </w:r>
      <w:r>
        <w:rPr>
          <w:rFonts w:eastAsiaTheme="minorHAnsi"/>
          <w:color w:val="auto"/>
          <w:lang w:eastAsia="en-US"/>
        </w:rPr>
        <w:t xml:space="preserve"> are:</w:t>
      </w:r>
    </w:p>
    <w:p w:rsidR="00445357" w:rsidRPr="004D67B5" w:rsidRDefault="002D1816" w:rsidP="00A250E5">
      <w:pPr>
        <w:spacing w:after="0" w:line="240" w:lineRule="auto"/>
        <w:ind w:left="0" w:firstLine="0"/>
        <w:rPr>
          <w:rFonts w:eastAsiaTheme="minorHAnsi"/>
          <w:color w:val="auto"/>
          <w:lang w:eastAsia="en-US"/>
        </w:rPr>
      </w:pPr>
    </w:p>
    <w:p w:rsidR="004D67B5" w:rsidRPr="00A250E5" w:rsidRDefault="002D1816" w:rsidP="00A250E5">
      <w:pPr>
        <w:pStyle w:val="ListParagraph"/>
        <w:numPr>
          <w:ilvl w:val="0"/>
          <w:numId w:val="16"/>
        </w:numPr>
        <w:spacing w:after="0" w:line="240" w:lineRule="auto"/>
        <w:rPr>
          <w:rFonts w:eastAsiaTheme="minorHAnsi"/>
          <w:color w:val="auto"/>
          <w:lang w:eastAsia="en-US"/>
        </w:rPr>
      </w:pPr>
      <w:r w:rsidRPr="00A250E5">
        <w:rPr>
          <w:rFonts w:eastAsiaTheme="minorHAnsi"/>
          <w:color w:val="auto"/>
          <w:lang w:eastAsia="en-US"/>
        </w:rPr>
        <w:t>366 housing units completed (against a target of 399)</w:t>
      </w:r>
      <w:r>
        <w:rPr>
          <w:rFonts w:eastAsiaTheme="minorHAnsi"/>
          <w:color w:val="auto"/>
          <w:lang w:eastAsia="en-US"/>
        </w:rPr>
        <w:t>.</w:t>
      </w:r>
    </w:p>
    <w:p w:rsidR="004D67B5" w:rsidRPr="00A250E5" w:rsidRDefault="002D1816" w:rsidP="00A250E5">
      <w:pPr>
        <w:pStyle w:val="ListParagraph"/>
        <w:numPr>
          <w:ilvl w:val="0"/>
          <w:numId w:val="16"/>
        </w:numPr>
        <w:spacing w:after="0" w:line="240" w:lineRule="auto"/>
        <w:rPr>
          <w:rFonts w:eastAsiaTheme="minorHAnsi"/>
          <w:color w:val="auto"/>
          <w:lang w:eastAsia="en-US"/>
        </w:rPr>
      </w:pPr>
      <w:r w:rsidRPr="00A250E5">
        <w:rPr>
          <w:rFonts w:eastAsiaTheme="minorHAnsi"/>
          <w:color w:val="auto"/>
          <w:lang w:eastAsia="en-US"/>
        </w:rPr>
        <w:t>1,012 housing units submitted for planning (on target)</w:t>
      </w:r>
      <w:r>
        <w:rPr>
          <w:rFonts w:eastAsiaTheme="minorHAnsi"/>
          <w:color w:val="auto"/>
          <w:lang w:eastAsia="en-US"/>
        </w:rPr>
        <w:t>.</w:t>
      </w:r>
    </w:p>
    <w:p w:rsidR="004D67B5" w:rsidRPr="00A250E5" w:rsidRDefault="002D1816" w:rsidP="00A250E5">
      <w:pPr>
        <w:pStyle w:val="ListParagraph"/>
        <w:numPr>
          <w:ilvl w:val="0"/>
          <w:numId w:val="16"/>
        </w:numPr>
        <w:spacing w:after="0" w:line="240" w:lineRule="auto"/>
        <w:rPr>
          <w:rFonts w:eastAsiaTheme="minorHAnsi"/>
          <w:color w:val="auto"/>
          <w:lang w:eastAsia="en-US"/>
        </w:rPr>
      </w:pPr>
      <w:r w:rsidRPr="00A250E5">
        <w:rPr>
          <w:rFonts w:eastAsiaTheme="minorHAnsi"/>
          <w:color w:val="auto"/>
          <w:lang w:eastAsia="en-US"/>
        </w:rPr>
        <w:t>360 housing units consented for planning (on target)</w:t>
      </w:r>
      <w:r>
        <w:rPr>
          <w:rFonts w:eastAsiaTheme="minorHAnsi"/>
          <w:color w:val="auto"/>
          <w:lang w:eastAsia="en-US"/>
        </w:rPr>
        <w:t>.</w:t>
      </w:r>
    </w:p>
    <w:p w:rsidR="004D67B5" w:rsidRPr="00A250E5" w:rsidRDefault="002D1816" w:rsidP="00A250E5">
      <w:pPr>
        <w:pStyle w:val="ListParagraph"/>
        <w:numPr>
          <w:ilvl w:val="0"/>
          <w:numId w:val="16"/>
        </w:numPr>
        <w:spacing w:after="0" w:line="240" w:lineRule="auto"/>
        <w:rPr>
          <w:rFonts w:eastAsiaTheme="minorHAnsi"/>
          <w:color w:val="auto"/>
          <w:lang w:eastAsia="en-US"/>
        </w:rPr>
      </w:pPr>
      <w:r w:rsidRPr="00A250E5">
        <w:rPr>
          <w:rFonts w:eastAsiaTheme="minorHAnsi"/>
          <w:color w:val="auto"/>
          <w:lang w:eastAsia="en-US"/>
        </w:rPr>
        <w:t xml:space="preserve">25,019 </w:t>
      </w:r>
      <w:r>
        <w:rPr>
          <w:rFonts w:eastAsiaTheme="minorHAnsi"/>
          <w:color w:val="auto"/>
          <w:lang w:eastAsia="en-US"/>
        </w:rPr>
        <w:t>m</w:t>
      </w:r>
      <w:r w:rsidRPr="00A250E5">
        <w:rPr>
          <w:rFonts w:eastAsiaTheme="minorHAnsi"/>
          <w:color w:val="auto"/>
          <w:vertAlign w:val="superscript"/>
          <w:lang w:eastAsia="en-US"/>
        </w:rPr>
        <w:t>2</w:t>
      </w:r>
      <w:r w:rsidRPr="00A250E5">
        <w:rPr>
          <w:rFonts w:eastAsiaTheme="minorHAnsi"/>
          <w:color w:val="auto"/>
          <w:lang w:eastAsia="en-US"/>
        </w:rPr>
        <w:t xml:space="preserve"> of commercial floorspace comple</w:t>
      </w:r>
      <w:r>
        <w:rPr>
          <w:rFonts w:eastAsiaTheme="minorHAnsi"/>
          <w:color w:val="auto"/>
          <w:lang w:eastAsia="en-US"/>
        </w:rPr>
        <w:t xml:space="preserve">ted </w:t>
      </w:r>
      <w:r>
        <w:rPr>
          <w:rFonts w:eastAsiaTheme="minorHAnsi"/>
          <w:color w:val="auto"/>
          <w:lang w:eastAsia="en-US"/>
        </w:rPr>
        <w:t>(against a target of 26,700 m</w:t>
      </w:r>
      <w:r w:rsidRPr="00E41B72">
        <w:rPr>
          <w:rFonts w:eastAsiaTheme="minorHAnsi"/>
          <w:color w:val="auto"/>
          <w:vertAlign w:val="superscript"/>
          <w:lang w:eastAsia="en-US"/>
        </w:rPr>
        <w:t>2</w:t>
      </w:r>
      <w:r w:rsidRPr="00A250E5">
        <w:rPr>
          <w:rFonts w:eastAsiaTheme="minorHAnsi"/>
          <w:color w:val="auto"/>
          <w:lang w:eastAsia="en-US"/>
        </w:rPr>
        <w:t>)</w:t>
      </w:r>
      <w:r>
        <w:rPr>
          <w:rFonts w:eastAsiaTheme="minorHAnsi"/>
          <w:color w:val="auto"/>
          <w:lang w:eastAsia="en-US"/>
        </w:rPr>
        <w:t>.</w:t>
      </w:r>
    </w:p>
    <w:p w:rsidR="004D67B5" w:rsidRPr="00A250E5" w:rsidRDefault="002D1816" w:rsidP="00A250E5">
      <w:pPr>
        <w:pStyle w:val="ListParagraph"/>
        <w:numPr>
          <w:ilvl w:val="0"/>
          <w:numId w:val="16"/>
        </w:numPr>
        <w:spacing w:after="0" w:line="240" w:lineRule="auto"/>
        <w:rPr>
          <w:rFonts w:eastAsiaTheme="minorHAnsi"/>
          <w:color w:val="auto"/>
          <w:lang w:eastAsia="en-US"/>
        </w:rPr>
      </w:pPr>
      <w:r w:rsidRPr="00A250E5">
        <w:rPr>
          <w:rFonts w:eastAsiaTheme="minorHAnsi"/>
          <w:color w:val="auto"/>
          <w:lang w:eastAsia="en-US"/>
        </w:rPr>
        <w:t xml:space="preserve">19,021 </w:t>
      </w:r>
      <w:r>
        <w:rPr>
          <w:rFonts w:eastAsiaTheme="minorHAnsi"/>
          <w:color w:val="auto"/>
          <w:lang w:eastAsia="en-US"/>
        </w:rPr>
        <w:t>m</w:t>
      </w:r>
      <w:r w:rsidRPr="00A250E5">
        <w:rPr>
          <w:rFonts w:eastAsiaTheme="minorHAnsi"/>
          <w:color w:val="auto"/>
          <w:vertAlign w:val="superscript"/>
          <w:lang w:eastAsia="en-US"/>
        </w:rPr>
        <w:t>2</w:t>
      </w:r>
      <w:r w:rsidRPr="00A250E5">
        <w:rPr>
          <w:rFonts w:eastAsiaTheme="minorHAnsi"/>
          <w:color w:val="auto"/>
          <w:lang w:eastAsia="en-US"/>
        </w:rPr>
        <w:t xml:space="preserve"> of commercial floorspace submitted for planning (on target)</w:t>
      </w:r>
      <w:r>
        <w:rPr>
          <w:rFonts w:eastAsiaTheme="minorHAnsi"/>
          <w:color w:val="auto"/>
          <w:lang w:eastAsia="en-US"/>
        </w:rPr>
        <w:t>.</w:t>
      </w:r>
    </w:p>
    <w:p w:rsidR="004D67B5" w:rsidRPr="00A250E5" w:rsidRDefault="002D1816" w:rsidP="00A250E5">
      <w:pPr>
        <w:pStyle w:val="ListParagraph"/>
        <w:numPr>
          <w:ilvl w:val="0"/>
          <w:numId w:val="16"/>
        </w:numPr>
        <w:spacing w:after="0" w:line="240" w:lineRule="auto"/>
        <w:rPr>
          <w:rFonts w:eastAsiaTheme="minorHAnsi"/>
          <w:color w:val="auto"/>
          <w:lang w:eastAsia="en-US"/>
        </w:rPr>
      </w:pPr>
      <w:r w:rsidRPr="00A250E5">
        <w:rPr>
          <w:rFonts w:eastAsiaTheme="minorHAnsi"/>
          <w:color w:val="auto"/>
          <w:lang w:eastAsia="en-US"/>
        </w:rPr>
        <w:t xml:space="preserve">1,500 </w:t>
      </w:r>
      <w:r>
        <w:rPr>
          <w:rFonts w:eastAsiaTheme="minorHAnsi"/>
          <w:color w:val="auto"/>
          <w:lang w:eastAsia="en-US"/>
        </w:rPr>
        <w:t>m</w:t>
      </w:r>
      <w:r w:rsidRPr="00A250E5">
        <w:rPr>
          <w:rFonts w:eastAsiaTheme="minorHAnsi"/>
          <w:color w:val="auto"/>
          <w:vertAlign w:val="superscript"/>
          <w:lang w:eastAsia="en-US"/>
        </w:rPr>
        <w:t>2</w:t>
      </w:r>
      <w:r w:rsidRPr="00A250E5">
        <w:rPr>
          <w:rFonts w:eastAsiaTheme="minorHAnsi"/>
          <w:color w:val="auto"/>
          <w:lang w:eastAsia="en-US"/>
        </w:rPr>
        <w:t xml:space="preserve"> of commercial floorspace consented for planning (on target)</w:t>
      </w:r>
      <w:r>
        <w:rPr>
          <w:rFonts w:eastAsiaTheme="minorHAnsi"/>
          <w:color w:val="auto"/>
          <w:lang w:eastAsia="en-US"/>
        </w:rPr>
        <w:t>.</w:t>
      </w:r>
    </w:p>
    <w:p w:rsidR="004D67B5" w:rsidRPr="004D67B5" w:rsidRDefault="002D1816" w:rsidP="00A250E5">
      <w:pPr>
        <w:spacing w:after="0" w:line="240" w:lineRule="auto"/>
        <w:ind w:left="0" w:firstLine="0"/>
        <w:rPr>
          <w:rFonts w:eastAsiaTheme="minorHAnsi"/>
          <w:color w:val="auto"/>
          <w:lang w:eastAsia="en-US"/>
        </w:rPr>
      </w:pPr>
    </w:p>
    <w:p w:rsidR="001439BF" w:rsidRDefault="002D1816" w:rsidP="00A250E5">
      <w:pPr>
        <w:spacing w:after="0" w:line="240" w:lineRule="auto"/>
        <w:ind w:left="0" w:firstLine="0"/>
        <w:rPr>
          <w:rFonts w:eastAsiaTheme="minorHAnsi"/>
          <w:color w:val="auto"/>
          <w:u w:val="single"/>
          <w:lang w:eastAsia="en-US"/>
        </w:rPr>
      </w:pPr>
    </w:p>
    <w:p w:rsidR="004D67B5" w:rsidRPr="00A250E5" w:rsidRDefault="002D1816" w:rsidP="00A250E5">
      <w:pPr>
        <w:spacing w:after="0" w:line="240" w:lineRule="auto"/>
        <w:ind w:left="0" w:firstLine="0"/>
        <w:rPr>
          <w:rFonts w:eastAsiaTheme="minorHAnsi"/>
          <w:color w:val="auto"/>
          <w:u w:val="single"/>
          <w:lang w:eastAsia="en-US"/>
        </w:rPr>
      </w:pPr>
      <w:r w:rsidRPr="00A250E5">
        <w:rPr>
          <w:rFonts w:eastAsiaTheme="minorHAnsi"/>
          <w:color w:val="auto"/>
          <w:u w:val="single"/>
          <w:lang w:eastAsia="en-US"/>
        </w:rPr>
        <w:lastRenderedPageBreak/>
        <w:t>Cumulative K</w:t>
      </w:r>
      <w:r>
        <w:rPr>
          <w:rFonts w:eastAsiaTheme="minorHAnsi"/>
          <w:color w:val="auto"/>
          <w:u w:val="single"/>
          <w:lang w:eastAsia="en-US"/>
        </w:rPr>
        <w:t xml:space="preserve">ey </w:t>
      </w:r>
      <w:r w:rsidRPr="00A250E5">
        <w:rPr>
          <w:rFonts w:eastAsiaTheme="minorHAnsi"/>
          <w:color w:val="auto"/>
          <w:u w:val="single"/>
          <w:lang w:eastAsia="en-US"/>
        </w:rPr>
        <w:t>P</w:t>
      </w:r>
      <w:r>
        <w:rPr>
          <w:rFonts w:eastAsiaTheme="minorHAnsi"/>
          <w:color w:val="auto"/>
          <w:u w:val="single"/>
          <w:lang w:eastAsia="en-US"/>
        </w:rPr>
        <w:t xml:space="preserve">erformance </w:t>
      </w:r>
      <w:r w:rsidRPr="00A250E5">
        <w:rPr>
          <w:rFonts w:eastAsiaTheme="minorHAnsi"/>
          <w:color w:val="auto"/>
          <w:u w:val="single"/>
          <w:lang w:eastAsia="en-US"/>
        </w:rPr>
        <w:t>I</w:t>
      </w:r>
      <w:r>
        <w:rPr>
          <w:rFonts w:eastAsiaTheme="minorHAnsi"/>
          <w:color w:val="auto"/>
          <w:u w:val="single"/>
          <w:lang w:eastAsia="en-US"/>
        </w:rPr>
        <w:t xml:space="preserve">ndicators (Years 1 &amp; 2, </w:t>
      </w:r>
      <w:r w:rsidRPr="00A250E5">
        <w:rPr>
          <w:rFonts w:eastAsiaTheme="minorHAnsi"/>
          <w:color w:val="auto"/>
          <w:u w:val="single"/>
          <w:lang w:eastAsia="en-US"/>
        </w:rPr>
        <w:t xml:space="preserve">Year </w:t>
      </w:r>
      <w:r>
        <w:rPr>
          <w:rFonts w:eastAsiaTheme="minorHAnsi"/>
          <w:color w:val="auto"/>
          <w:u w:val="single"/>
          <w:lang w:eastAsia="en-US"/>
        </w:rPr>
        <w:t>3 first</w:t>
      </w:r>
      <w:r w:rsidRPr="00A250E5">
        <w:rPr>
          <w:rFonts w:eastAsiaTheme="minorHAnsi"/>
          <w:color w:val="auto"/>
          <w:u w:val="single"/>
          <w:lang w:eastAsia="en-US"/>
        </w:rPr>
        <w:t xml:space="preserve"> 6 months)</w:t>
      </w:r>
    </w:p>
    <w:p w:rsidR="00445357" w:rsidRDefault="002D1816" w:rsidP="00A250E5">
      <w:pPr>
        <w:spacing w:after="0" w:line="240" w:lineRule="auto"/>
        <w:ind w:left="0" w:firstLine="0"/>
        <w:rPr>
          <w:rFonts w:eastAsiaTheme="minorHAnsi"/>
          <w:color w:val="auto"/>
          <w:lang w:eastAsia="en-US"/>
        </w:rPr>
      </w:pPr>
    </w:p>
    <w:p w:rsidR="004D67B5" w:rsidRPr="004D67B5" w:rsidRDefault="002D1816" w:rsidP="00A250E5">
      <w:pPr>
        <w:spacing w:after="0" w:line="240" w:lineRule="auto"/>
        <w:ind w:left="0" w:firstLine="0"/>
        <w:rPr>
          <w:rFonts w:eastAsiaTheme="minorHAnsi"/>
          <w:color w:val="auto"/>
          <w:lang w:eastAsia="en-US"/>
        </w:rPr>
      </w:pPr>
      <w:r w:rsidRPr="004D67B5">
        <w:rPr>
          <w:rFonts w:eastAsiaTheme="minorHAnsi"/>
          <w:color w:val="auto"/>
          <w:lang w:eastAsia="en-US"/>
        </w:rPr>
        <w:t xml:space="preserve">The </w:t>
      </w:r>
      <w:r>
        <w:rPr>
          <w:rFonts w:eastAsiaTheme="minorHAnsi"/>
          <w:color w:val="auto"/>
          <w:lang w:eastAsia="en-US"/>
        </w:rPr>
        <w:t xml:space="preserve">following </w:t>
      </w:r>
      <w:r w:rsidRPr="004D67B5">
        <w:rPr>
          <w:rFonts w:eastAsiaTheme="minorHAnsi"/>
          <w:color w:val="auto"/>
          <w:lang w:eastAsia="en-US"/>
        </w:rPr>
        <w:t>cumulative outputs have been produced over the first two a</w:t>
      </w:r>
      <w:r>
        <w:rPr>
          <w:rFonts w:eastAsiaTheme="minorHAnsi"/>
          <w:color w:val="auto"/>
          <w:lang w:eastAsia="en-US"/>
        </w:rPr>
        <w:t>nd half years of the programme:</w:t>
      </w:r>
    </w:p>
    <w:p w:rsidR="00445357" w:rsidRDefault="002D1816" w:rsidP="00A250E5">
      <w:pPr>
        <w:spacing w:after="0" w:line="240" w:lineRule="auto"/>
        <w:contextualSpacing/>
        <w:rPr>
          <w:rFonts w:eastAsiaTheme="minorHAnsi"/>
          <w:color w:val="auto"/>
          <w:lang w:eastAsia="en-US"/>
        </w:rPr>
      </w:pPr>
    </w:p>
    <w:p w:rsidR="004D67B5" w:rsidRPr="00A250E5" w:rsidRDefault="002D1816" w:rsidP="00A250E5">
      <w:pPr>
        <w:pStyle w:val="ListParagraph"/>
        <w:numPr>
          <w:ilvl w:val="0"/>
          <w:numId w:val="16"/>
        </w:numPr>
        <w:spacing w:after="0" w:line="240" w:lineRule="auto"/>
        <w:rPr>
          <w:rFonts w:eastAsiaTheme="minorHAnsi"/>
          <w:color w:val="auto"/>
          <w:lang w:eastAsia="en-US"/>
        </w:rPr>
      </w:pPr>
      <w:r w:rsidRPr="00A250E5">
        <w:rPr>
          <w:rFonts w:eastAsiaTheme="minorHAnsi"/>
          <w:color w:val="auto"/>
          <w:lang w:eastAsia="en-US"/>
        </w:rPr>
        <w:t>1,998 housing units completed (against a target of 1,617)</w:t>
      </w:r>
      <w:r>
        <w:rPr>
          <w:rFonts w:eastAsiaTheme="minorHAnsi"/>
          <w:color w:val="auto"/>
          <w:lang w:eastAsia="en-US"/>
        </w:rPr>
        <w:t>.</w:t>
      </w:r>
    </w:p>
    <w:p w:rsidR="004D67B5" w:rsidRPr="00A250E5" w:rsidRDefault="002D1816" w:rsidP="00A250E5">
      <w:pPr>
        <w:pStyle w:val="ListParagraph"/>
        <w:numPr>
          <w:ilvl w:val="0"/>
          <w:numId w:val="16"/>
        </w:numPr>
        <w:spacing w:after="0" w:line="240" w:lineRule="auto"/>
        <w:rPr>
          <w:rFonts w:eastAsiaTheme="minorHAnsi"/>
          <w:color w:val="auto"/>
          <w:lang w:eastAsia="en-US"/>
        </w:rPr>
      </w:pPr>
      <w:r w:rsidRPr="00A250E5">
        <w:rPr>
          <w:rFonts w:eastAsiaTheme="minorHAnsi"/>
          <w:color w:val="auto"/>
          <w:lang w:eastAsia="en-US"/>
        </w:rPr>
        <w:t xml:space="preserve">1,732 jobs created, including 869 associated with commercial floorspace and 863 associated with </w:t>
      </w:r>
      <w:r w:rsidRPr="00A250E5">
        <w:rPr>
          <w:rFonts w:eastAsiaTheme="minorHAnsi"/>
          <w:color w:val="auto"/>
          <w:lang w:eastAsia="en-US"/>
        </w:rPr>
        <w:t>construct</w:t>
      </w:r>
      <w:r>
        <w:rPr>
          <w:rFonts w:eastAsiaTheme="minorHAnsi"/>
          <w:color w:val="auto"/>
          <w:lang w:eastAsia="en-US"/>
        </w:rPr>
        <w:t>ion (against a target of 1,702).</w:t>
      </w:r>
    </w:p>
    <w:p w:rsidR="004D67B5" w:rsidRPr="00A250E5" w:rsidRDefault="002D1816" w:rsidP="00A250E5">
      <w:pPr>
        <w:pStyle w:val="ListParagraph"/>
        <w:numPr>
          <w:ilvl w:val="0"/>
          <w:numId w:val="16"/>
        </w:numPr>
        <w:spacing w:after="0" w:line="240" w:lineRule="auto"/>
        <w:rPr>
          <w:rFonts w:eastAsiaTheme="minorHAnsi"/>
          <w:color w:val="auto"/>
          <w:lang w:eastAsia="en-US"/>
        </w:rPr>
      </w:pPr>
      <w:r w:rsidRPr="00A250E5">
        <w:rPr>
          <w:rFonts w:eastAsiaTheme="minorHAnsi"/>
          <w:color w:val="auto"/>
          <w:lang w:eastAsia="en-US"/>
        </w:rPr>
        <w:t xml:space="preserve">35,824 </w:t>
      </w:r>
      <w:r>
        <w:rPr>
          <w:rFonts w:eastAsiaTheme="minorHAnsi"/>
          <w:color w:val="auto"/>
          <w:lang w:eastAsia="en-US"/>
        </w:rPr>
        <w:t>m</w:t>
      </w:r>
      <w:r w:rsidRPr="00E41B72">
        <w:rPr>
          <w:rFonts w:eastAsiaTheme="minorHAnsi"/>
          <w:color w:val="auto"/>
          <w:vertAlign w:val="superscript"/>
          <w:lang w:eastAsia="en-US"/>
        </w:rPr>
        <w:t>2</w:t>
      </w:r>
      <w:r w:rsidRPr="00A250E5">
        <w:rPr>
          <w:rFonts w:eastAsiaTheme="minorHAnsi"/>
          <w:color w:val="auto"/>
          <w:lang w:eastAsia="en-US"/>
        </w:rPr>
        <w:t xml:space="preserve"> of commercial floorspace created (against a target of 35,195 </w:t>
      </w:r>
      <w:r>
        <w:rPr>
          <w:rFonts w:eastAsiaTheme="minorHAnsi"/>
          <w:color w:val="auto"/>
          <w:lang w:eastAsia="en-US"/>
        </w:rPr>
        <w:t>m</w:t>
      </w:r>
      <w:r w:rsidRPr="00E41B72">
        <w:rPr>
          <w:rFonts w:eastAsiaTheme="minorHAnsi"/>
          <w:color w:val="auto"/>
          <w:vertAlign w:val="superscript"/>
          <w:lang w:eastAsia="en-US"/>
        </w:rPr>
        <w:t>2</w:t>
      </w:r>
      <w:r w:rsidRPr="00A250E5">
        <w:rPr>
          <w:rFonts w:eastAsiaTheme="minorHAnsi"/>
          <w:color w:val="auto"/>
          <w:lang w:eastAsia="en-US"/>
        </w:rPr>
        <w:t>)</w:t>
      </w:r>
      <w:r>
        <w:rPr>
          <w:rFonts w:eastAsiaTheme="minorHAnsi"/>
          <w:color w:val="auto"/>
          <w:lang w:eastAsia="en-US"/>
        </w:rPr>
        <w:t>.</w:t>
      </w:r>
    </w:p>
    <w:p w:rsidR="004D67B5" w:rsidRPr="00A250E5" w:rsidRDefault="002D1816" w:rsidP="00A250E5">
      <w:pPr>
        <w:pStyle w:val="ListParagraph"/>
        <w:numPr>
          <w:ilvl w:val="0"/>
          <w:numId w:val="16"/>
        </w:numPr>
        <w:spacing w:after="0" w:line="240" w:lineRule="auto"/>
        <w:rPr>
          <w:rFonts w:eastAsiaTheme="minorHAnsi"/>
          <w:color w:val="auto"/>
          <w:lang w:eastAsia="en-US"/>
        </w:rPr>
      </w:pPr>
      <w:r w:rsidRPr="00A250E5">
        <w:rPr>
          <w:rFonts w:eastAsiaTheme="minorHAnsi"/>
          <w:color w:val="auto"/>
          <w:lang w:eastAsia="en-US"/>
        </w:rPr>
        <w:t>£55.1m public sector infrastructure investment (against a target of £46.7m)</w:t>
      </w:r>
      <w:r>
        <w:rPr>
          <w:rFonts w:eastAsiaTheme="minorHAnsi"/>
          <w:color w:val="auto"/>
          <w:lang w:eastAsia="en-US"/>
        </w:rPr>
        <w:t>.</w:t>
      </w:r>
      <w:r w:rsidRPr="00A250E5">
        <w:rPr>
          <w:rFonts w:eastAsiaTheme="minorHAnsi"/>
          <w:color w:val="auto"/>
          <w:lang w:eastAsia="en-US"/>
        </w:rPr>
        <w:t xml:space="preserve"> </w:t>
      </w:r>
    </w:p>
    <w:p w:rsidR="004D67B5" w:rsidRPr="00A250E5" w:rsidRDefault="002D1816" w:rsidP="00A250E5">
      <w:pPr>
        <w:pStyle w:val="ListParagraph"/>
        <w:numPr>
          <w:ilvl w:val="0"/>
          <w:numId w:val="16"/>
        </w:numPr>
        <w:spacing w:after="0" w:line="240" w:lineRule="auto"/>
        <w:rPr>
          <w:rFonts w:eastAsiaTheme="minorHAnsi"/>
          <w:color w:val="auto"/>
          <w:lang w:eastAsia="en-US"/>
        </w:rPr>
      </w:pPr>
      <w:r w:rsidRPr="00A250E5">
        <w:rPr>
          <w:rFonts w:eastAsiaTheme="minorHAnsi"/>
          <w:color w:val="auto"/>
          <w:lang w:eastAsia="en-US"/>
        </w:rPr>
        <w:t>£9.2m leveraged funds (against a target of £14.5m)</w:t>
      </w:r>
      <w:r>
        <w:rPr>
          <w:rFonts w:eastAsiaTheme="minorHAnsi"/>
          <w:color w:val="auto"/>
          <w:lang w:eastAsia="en-US"/>
        </w:rPr>
        <w:t>.</w:t>
      </w:r>
    </w:p>
    <w:p w:rsidR="004D67B5" w:rsidRPr="004D67B5" w:rsidRDefault="002D1816" w:rsidP="00A250E5">
      <w:pPr>
        <w:spacing w:after="0" w:line="240" w:lineRule="auto"/>
        <w:ind w:left="0" w:firstLine="0"/>
        <w:rPr>
          <w:rFonts w:eastAsiaTheme="minorHAnsi"/>
          <w:color w:val="auto"/>
          <w:lang w:eastAsia="en-US"/>
        </w:rPr>
      </w:pPr>
    </w:p>
    <w:p w:rsidR="004D67B5" w:rsidRPr="00A250E5" w:rsidRDefault="002D1816" w:rsidP="00A250E5">
      <w:pPr>
        <w:spacing w:after="0" w:line="240" w:lineRule="auto"/>
        <w:ind w:left="0" w:firstLine="0"/>
        <w:rPr>
          <w:rFonts w:eastAsiaTheme="minorHAnsi"/>
          <w:color w:val="auto"/>
          <w:u w:val="single"/>
          <w:lang w:eastAsia="en-US"/>
        </w:rPr>
      </w:pPr>
      <w:r w:rsidRPr="00A250E5">
        <w:rPr>
          <w:rFonts w:eastAsiaTheme="minorHAnsi"/>
          <w:color w:val="auto"/>
          <w:u w:val="single"/>
          <w:lang w:eastAsia="en-US"/>
        </w:rPr>
        <w:t>Infrast</w:t>
      </w:r>
      <w:r w:rsidRPr="00A250E5">
        <w:rPr>
          <w:rFonts w:eastAsiaTheme="minorHAnsi"/>
          <w:color w:val="auto"/>
          <w:u w:val="single"/>
          <w:lang w:eastAsia="en-US"/>
        </w:rPr>
        <w:t>ructure Delivery</w:t>
      </w:r>
    </w:p>
    <w:p w:rsidR="004D67B5" w:rsidRPr="00A250E5" w:rsidRDefault="002D1816" w:rsidP="00A250E5">
      <w:pPr>
        <w:spacing w:after="0" w:line="240" w:lineRule="auto"/>
        <w:ind w:left="0" w:firstLine="0"/>
        <w:rPr>
          <w:rFonts w:eastAsiaTheme="minorHAnsi"/>
          <w:color w:val="auto"/>
          <w:u w:val="single"/>
          <w:lang w:eastAsia="en-US"/>
        </w:rPr>
      </w:pPr>
    </w:p>
    <w:p w:rsidR="004D67B5" w:rsidRDefault="002D1816" w:rsidP="00A250E5">
      <w:pPr>
        <w:spacing w:after="0" w:line="240" w:lineRule="auto"/>
        <w:ind w:left="0" w:firstLine="0"/>
        <w:rPr>
          <w:rFonts w:eastAsiaTheme="minorHAnsi"/>
          <w:color w:val="auto"/>
          <w:lang w:eastAsia="en-US"/>
        </w:rPr>
      </w:pPr>
      <w:r w:rsidRPr="004D67B5">
        <w:rPr>
          <w:rFonts w:eastAsiaTheme="minorHAnsi"/>
          <w:color w:val="auto"/>
          <w:lang w:eastAsia="en-US"/>
        </w:rPr>
        <w:t>Progress continues to be made with the delivery of critical infrastructure i</w:t>
      </w:r>
      <w:r>
        <w:rPr>
          <w:rFonts w:eastAsiaTheme="minorHAnsi"/>
          <w:color w:val="auto"/>
          <w:lang w:eastAsia="en-US"/>
        </w:rPr>
        <w:t>n the Business Plan, including:</w:t>
      </w:r>
    </w:p>
    <w:p w:rsidR="002510D8" w:rsidRPr="004D67B5" w:rsidRDefault="002D1816" w:rsidP="00A250E5">
      <w:pPr>
        <w:spacing w:after="0" w:line="240" w:lineRule="auto"/>
        <w:ind w:left="0" w:firstLine="0"/>
        <w:rPr>
          <w:rFonts w:eastAsiaTheme="minorHAnsi"/>
          <w:color w:val="auto"/>
          <w:lang w:eastAsia="en-US"/>
        </w:rPr>
      </w:pPr>
    </w:p>
    <w:p w:rsidR="004D67B5" w:rsidRPr="00A250E5" w:rsidRDefault="002D1816" w:rsidP="00A250E5">
      <w:pPr>
        <w:pStyle w:val="ListParagraph"/>
        <w:numPr>
          <w:ilvl w:val="0"/>
          <w:numId w:val="16"/>
        </w:numPr>
        <w:spacing w:after="0" w:line="240" w:lineRule="auto"/>
        <w:rPr>
          <w:rFonts w:eastAsiaTheme="minorHAnsi"/>
          <w:color w:val="auto"/>
          <w:lang w:eastAsia="en-US"/>
        </w:rPr>
      </w:pPr>
      <w:r w:rsidRPr="00A250E5">
        <w:rPr>
          <w:rFonts w:eastAsiaTheme="minorHAnsi"/>
          <w:color w:val="auto"/>
          <w:lang w:eastAsia="en-US"/>
        </w:rPr>
        <w:t>Broughton Bypass</w:t>
      </w:r>
      <w:r>
        <w:rPr>
          <w:rFonts w:eastAsiaTheme="minorHAnsi"/>
          <w:color w:val="auto"/>
          <w:lang w:eastAsia="en-US"/>
        </w:rPr>
        <w:t xml:space="preserve"> is</w:t>
      </w:r>
      <w:r w:rsidRPr="00A250E5">
        <w:rPr>
          <w:rFonts w:eastAsiaTheme="minorHAnsi"/>
          <w:color w:val="auto"/>
          <w:lang w:eastAsia="en-US"/>
        </w:rPr>
        <w:t xml:space="preserve"> under construction and a revised </w:t>
      </w:r>
      <w:r>
        <w:rPr>
          <w:rFonts w:eastAsiaTheme="minorHAnsi"/>
          <w:color w:val="auto"/>
          <w:lang w:eastAsia="en-US"/>
        </w:rPr>
        <w:t xml:space="preserve">completion date of August </w:t>
      </w:r>
      <w:r w:rsidRPr="00A250E5">
        <w:rPr>
          <w:rFonts w:eastAsiaTheme="minorHAnsi"/>
          <w:color w:val="auto"/>
          <w:lang w:eastAsia="en-US"/>
        </w:rPr>
        <w:t xml:space="preserve">2017 </w:t>
      </w:r>
      <w:r>
        <w:rPr>
          <w:rFonts w:eastAsiaTheme="minorHAnsi"/>
          <w:color w:val="auto"/>
          <w:lang w:eastAsia="en-US"/>
        </w:rPr>
        <w:t xml:space="preserve">has been </w:t>
      </w:r>
      <w:r w:rsidRPr="00A250E5">
        <w:rPr>
          <w:rFonts w:eastAsiaTheme="minorHAnsi"/>
          <w:color w:val="auto"/>
          <w:lang w:eastAsia="en-US"/>
        </w:rPr>
        <w:t xml:space="preserve">agreed.  </w:t>
      </w:r>
    </w:p>
    <w:p w:rsidR="004D67B5" w:rsidRPr="00A250E5" w:rsidRDefault="002D1816" w:rsidP="00A250E5">
      <w:pPr>
        <w:pStyle w:val="ListParagraph"/>
        <w:numPr>
          <w:ilvl w:val="0"/>
          <w:numId w:val="16"/>
        </w:numPr>
        <w:spacing w:after="0" w:line="240" w:lineRule="auto"/>
        <w:rPr>
          <w:rFonts w:eastAsiaTheme="minorHAnsi"/>
          <w:color w:val="auto"/>
          <w:lang w:eastAsia="en-US"/>
        </w:rPr>
      </w:pPr>
      <w:r w:rsidRPr="00A250E5">
        <w:rPr>
          <w:rFonts w:eastAsiaTheme="minorHAnsi"/>
          <w:color w:val="auto"/>
          <w:lang w:eastAsia="en-US"/>
        </w:rPr>
        <w:t>P</w:t>
      </w:r>
      <w:r>
        <w:rPr>
          <w:rFonts w:eastAsiaTheme="minorHAnsi"/>
          <w:color w:val="auto"/>
          <w:lang w:eastAsia="en-US"/>
        </w:rPr>
        <w:t xml:space="preserve">reston </w:t>
      </w:r>
      <w:r w:rsidRPr="00A250E5">
        <w:rPr>
          <w:rFonts w:eastAsiaTheme="minorHAnsi"/>
          <w:color w:val="auto"/>
          <w:lang w:eastAsia="en-US"/>
        </w:rPr>
        <w:t>W</w:t>
      </w:r>
      <w:r>
        <w:rPr>
          <w:rFonts w:eastAsiaTheme="minorHAnsi"/>
          <w:color w:val="auto"/>
          <w:lang w:eastAsia="en-US"/>
        </w:rPr>
        <w:t xml:space="preserve">estern </w:t>
      </w:r>
      <w:r w:rsidRPr="00A250E5">
        <w:rPr>
          <w:rFonts w:eastAsiaTheme="minorHAnsi"/>
          <w:color w:val="auto"/>
          <w:lang w:eastAsia="en-US"/>
        </w:rPr>
        <w:t>D</w:t>
      </w:r>
      <w:r>
        <w:rPr>
          <w:rFonts w:eastAsiaTheme="minorHAnsi"/>
          <w:color w:val="auto"/>
          <w:lang w:eastAsia="en-US"/>
        </w:rPr>
        <w:t>istributor</w:t>
      </w:r>
      <w:r w:rsidRPr="00A250E5">
        <w:rPr>
          <w:rFonts w:eastAsiaTheme="minorHAnsi"/>
          <w:color w:val="auto"/>
          <w:lang w:eastAsia="en-US"/>
        </w:rPr>
        <w:t xml:space="preserve"> - planning application submitted, to be determined in Q</w:t>
      </w:r>
      <w:r>
        <w:rPr>
          <w:rFonts w:eastAsiaTheme="minorHAnsi"/>
          <w:color w:val="auto"/>
          <w:lang w:eastAsia="en-US"/>
        </w:rPr>
        <w:t xml:space="preserve">uarter </w:t>
      </w:r>
      <w:r w:rsidRPr="00A250E5">
        <w:rPr>
          <w:rFonts w:eastAsiaTheme="minorHAnsi"/>
          <w:color w:val="auto"/>
          <w:lang w:eastAsia="en-US"/>
        </w:rPr>
        <w:t>4</w:t>
      </w:r>
      <w:r>
        <w:rPr>
          <w:rFonts w:eastAsiaTheme="minorHAnsi"/>
          <w:color w:val="auto"/>
          <w:lang w:eastAsia="en-US"/>
        </w:rPr>
        <w:t xml:space="preserve"> 2016/17 followed by submission of </w:t>
      </w:r>
      <w:r w:rsidRPr="00A250E5">
        <w:rPr>
          <w:rFonts w:eastAsiaTheme="minorHAnsi"/>
          <w:color w:val="auto"/>
          <w:lang w:eastAsia="en-US"/>
        </w:rPr>
        <w:t>Outline Business Case</w:t>
      </w:r>
      <w:r>
        <w:rPr>
          <w:rFonts w:eastAsiaTheme="minorHAnsi"/>
          <w:color w:val="auto"/>
          <w:lang w:eastAsia="en-US"/>
        </w:rPr>
        <w:t xml:space="preserve"> in Quarter 4 2016/17</w:t>
      </w:r>
      <w:r w:rsidRPr="00A250E5">
        <w:rPr>
          <w:rFonts w:eastAsiaTheme="minorHAnsi"/>
          <w:color w:val="auto"/>
          <w:lang w:eastAsia="en-US"/>
        </w:rPr>
        <w:t>.</w:t>
      </w:r>
    </w:p>
    <w:p w:rsidR="004D67B5" w:rsidRPr="00A250E5" w:rsidRDefault="002D1816" w:rsidP="00A250E5">
      <w:pPr>
        <w:pStyle w:val="ListParagraph"/>
        <w:numPr>
          <w:ilvl w:val="0"/>
          <w:numId w:val="16"/>
        </w:numPr>
        <w:spacing w:after="0" w:line="240" w:lineRule="auto"/>
        <w:rPr>
          <w:rFonts w:eastAsiaTheme="minorHAnsi"/>
          <w:color w:val="auto"/>
          <w:lang w:eastAsia="en-US"/>
        </w:rPr>
      </w:pPr>
      <w:r w:rsidRPr="00A250E5">
        <w:rPr>
          <w:rFonts w:eastAsiaTheme="minorHAnsi"/>
          <w:color w:val="auto"/>
          <w:lang w:eastAsia="en-US"/>
        </w:rPr>
        <w:t>Penwortham Bypass</w:t>
      </w:r>
      <w:r>
        <w:rPr>
          <w:rFonts w:eastAsiaTheme="minorHAnsi"/>
          <w:color w:val="auto"/>
          <w:lang w:eastAsia="en-US"/>
        </w:rPr>
        <w:t xml:space="preserve"> </w:t>
      </w:r>
      <w:r w:rsidRPr="00A250E5">
        <w:rPr>
          <w:rFonts w:eastAsiaTheme="minorHAnsi"/>
          <w:color w:val="auto"/>
          <w:lang w:eastAsia="en-US"/>
        </w:rPr>
        <w:t>- planning application to be submitted in Q</w:t>
      </w:r>
      <w:r>
        <w:rPr>
          <w:rFonts w:eastAsiaTheme="minorHAnsi"/>
          <w:color w:val="auto"/>
          <w:lang w:eastAsia="en-US"/>
        </w:rPr>
        <w:t>uarter 3 2016/17.</w:t>
      </w:r>
    </w:p>
    <w:p w:rsidR="004D67B5" w:rsidRPr="00A250E5" w:rsidRDefault="002D1816" w:rsidP="00A250E5">
      <w:pPr>
        <w:pStyle w:val="ListParagraph"/>
        <w:numPr>
          <w:ilvl w:val="0"/>
          <w:numId w:val="16"/>
        </w:numPr>
        <w:spacing w:after="0" w:line="240" w:lineRule="auto"/>
        <w:rPr>
          <w:rFonts w:eastAsiaTheme="minorHAnsi"/>
          <w:color w:val="auto"/>
          <w:lang w:eastAsia="en-US"/>
        </w:rPr>
      </w:pPr>
      <w:r w:rsidRPr="00A250E5">
        <w:rPr>
          <w:rFonts w:eastAsiaTheme="minorHAnsi"/>
          <w:color w:val="auto"/>
          <w:lang w:eastAsia="en-US"/>
        </w:rPr>
        <w:t>A582 Dualling - planning</w:t>
      </w:r>
      <w:r w:rsidRPr="00A250E5">
        <w:rPr>
          <w:rFonts w:eastAsiaTheme="minorHAnsi"/>
          <w:color w:val="auto"/>
          <w:lang w:eastAsia="en-US"/>
        </w:rPr>
        <w:t xml:space="preserve"> application to be submitted in Q</w:t>
      </w:r>
      <w:r>
        <w:rPr>
          <w:rFonts w:eastAsiaTheme="minorHAnsi"/>
          <w:color w:val="auto"/>
          <w:lang w:eastAsia="en-US"/>
        </w:rPr>
        <w:t xml:space="preserve">uarter </w:t>
      </w:r>
      <w:r w:rsidRPr="00A250E5">
        <w:rPr>
          <w:rFonts w:eastAsiaTheme="minorHAnsi"/>
          <w:color w:val="auto"/>
          <w:lang w:eastAsia="en-US"/>
        </w:rPr>
        <w:t>4</w:t>
      </w:r>
      <w:r>
        <w:rPr>
          <w:rFonts w:eastAsiaTheme="minorHAnsi"/>
          <w:color w:val="auto"/>
          <w:lang w:eastAsia="en-US"/>
        </w:rPr>
        <w:t>2016/17</w:t>
      </w:r>
      <w:r w:rsidRPr="00A250E5">
        <w:rPr>
          <w:rFonts w:eastAsiaTheme="minorHAnsi"/>
          <w:color w:val="auto"/>
          <w:lang w:eastAsia="en-US"/>
        </w:rPr>
        <w:t>.</w:t>
      </w:r>
    </w:p>
    <w:p w:rsidR="004D67B5" w:rsidRPr="00A250E5" w:rsidRDefault="002D1816" w:rsidP="00A250E5">
      <w:pPr>
        <w:pStyle w:val="ListParagraph"/>
        <w:numPr>
          <w:ilvl w:val="0"/>
          <w:numId w:val="16"/>
        </w:numPr>
        <w:spacing w:after="0" w:line="240" w:lineRule="auto"/>
        <w:rPr>
          <w:rFonts w:eastAsiaTheme="minorHAnsi"/>
          <w:color w:val="auto"/>
          <w:lang w:eastAsia="en-US"/>
        </w:rPr>
      </w:pPr>
      <w:r w:rsidRPr="00A250E5">
        <w:rPr>
          <w:rFonts w:eastAsiaTheme="minorHAnsi"/>
          <w:color w:val="auto"/>
          <w:lang w:eastAsia="en-US"/>
        </w:rPr>
        <w:t>Preston Bus Station - Works have commenced on the Car Park repairs and the design for the improved concourse and bus station ha</w:t>
      </w:r>
      <w:r>
        <w:rPr>
          <w:rFonts w:eastAsiaTheme="minorHAnsi"/>
          <w:color w:val="auto"/>
          <w:lang w:eastAsia="en-US"/>
        </w:rPr>
        <w:t xml:space="preserve">ve been finalised with a </w:t>
      </w:r>
      <w:r w:rsidRPr="00A250E5">
        <w:rPr>
          <w:rFonts w:eastAsiaTheme="minorHAnsi"/>
          <w:color w:val="auto"/>
          <w:lang w:eastAsia="en-US"/>
        </w:rPr>
        <w:t xml:space="preserve">planning application expected </w:t>
      </w:r>
      <w:r>
        <w:rPr>
          <w:rFonts w:eastAsiaTheme="minorHAnsi"/>
          <w:color w:val="auto"/>
          <w:lang w:eastAsia="en-US"/>
        </w:rPr>
        <w:t xml:space="preserve">to be submitted </w:t>
      </w:r>
      <w:r w:rsidRPr="00A250E5">
        <w:rPr>
          <w:rFonts w:eastAsiaTheme="minorHAnsi"/>
          <w:color w:val="auto"/>
          <w:lang w:eastAsia="en-US"/>
        </w:rPr>
        <w:t>in Q</w:t>
      </w:r>
      <w:r>
        <w:rPr>
          <w:rFonts w:eastAsiaTheme="minorHAnsi"/>
          <w:color w:val="auto"/>
          <w:lang w:eastAsia="en-US"/>
        </w:rPr>
        <w:t xml:space="preserve">uarter </w:t>
      </w:r>
      <w:r w:rsidRPr="00A250E5">
        <w:rPr>
          <w:rFonts w:eastAsiaTheme="minorHAnsi"/>
          <w:color w:val="auto"/>
          <w:lang w:eastAsia="en-US"/>
        </w:rPr>
        <w:t>3</w:t>
      </w:r>
      <w:r>
        <w:rPr>
          <w:rFonts w:eastAsiaTheme="minorHAnsi"/>
          <w:color w:val="auto"/>
          <w:lang w:eastAsia="en-US"/>
        </w:rPr>
        <w:t xml:space="preserve"> 2016/17</w:t>
      </w:r>
      <w:r w:rsidRPr="00A250E5">
        <w:rPr>
          <w:rFonts w:eastAsiaTheme="minorHAnsi"/>
          <w:color w:val="auto"/>
          <w:lang w:eastAsia="en-US"/>
        </w:rPr>
        <w:t>.</w:t>
      </w:r>
    </w:p>
    <w:p w:rsidR="004D67B5" w:rsidRDefault="002D1816" w:rsidP="00EA05FF">
      <w:pPr>
        <w:rPr>
          <w:b/>
        </w:rPr>
      </w:pPr>
    </w:p>
    <w:p w:rsidR="00EA05FF" w:rsidRDefault="002D1816" w:rsidP="00EA05FF">
      <w:pPr>
        <w:rPr>
          <w:b/>
        </w:rPr>
      </w:pPr>
      <w:r>
        <w:rPr>
          <w:b/>
        </w:rPr>
        <w:t>Growth Deal Programme</w:t>
      </w:r>
    </w:p>
    <w:p w:rsidR="00EA05FF" w:rsidRDefault="002D1816" w:rsidP="00EA05FF">
      <w:pPr>
        <w:rPr>
          <w:b/>
        </w:rPr>
      </w:pPr>
    </w:p>
    <w:p w:rsidR="004D67B5" w:rsidRPr="003B3B4C" w:rsidRDefault="002D1816" w:rsidP="004D67B5">
      <w:pPr>
        <w:jc w:val="both"/>
        <w:rPr>
          <w:u w:val="single"/>
        </w:rPr>
      </w:pPr>
      <w:r w:rsidRPr="003B3B4C">
        <w:rPr>
          <w:u w:val="single"/>
        </w:rPr>
        <w:t>Background</w:t>
      </w:r>
    </w:p>
    <w:p w:rsidR="004D67B5" w:rsidRPr="00D409F1" w:rsidRDefault="002D1816" w:rsidP="004D67B5">
      <w:pPr>
        <w:jc w:val="both"/>
        <w:rPr>
          <w:u w:val="single"/>
        </w:rPr>
      </w:pPr>
    </w:p>
    <w:p w:rsidR="002F6090" w:rsidRDefault="002D1816" w:rsidP="00A250E5">
      <w:pPr>
        <w:ind w:left="0" w:firstLine="0"/>
        <w:jc w:val="both"/>
      </w:pPr>
      <w:r>
        <w:t>The £252</w:t>
      </w:r>
      <w:r w:rsidRPr="00731DA7">
        <w:t xml:space="preserve">m </w:t>
      </w:r>
      <w:r>
        <w:t xml:space="preserve">Lancashire </w:t>
      </w:r>
      <w:r w:rsidRPr="00731DA7">
        <w:t xml:space="preserve">Growth Deal funding allocated </w:t>
      </w:r>
      <w:r>
        <w:t xml:space="preserve">was provided by Government to kick-start </w:t>
      </w:r>
      <w:proofErr w:type="gramStart"/>
      <w:r>
        <w:t xml:space="preserve">nearly </w:t>
      </w:r>
      <w:r>
        <w:t xml:space="preserve"> </w:t>
      </w:r>
      <w:r>
        <w:t>40</w:t>
      </w:r>
      <w:proofErr w:type="gramEnd"/>
      <w:r w:rsidRPr="00731DA7">
        <w:t xml:space="preserve"> major initiatives across the county linked to econom</w:t>
      </w:r>
      <w:r w:rsidRPr="00731DA7">
        <w:t xml:space="preserve">ic growth, infrastructure, jobs, skills and regeneration. </w:t>
      </w:r>
    </w:p>
    <w:p w:rsidR="002F6090" w:rsidRDefault="002D1816" w:rsidP="00A250E5">
      <w:pPr>
        <w:ind w:left="0" w:firstLine="0"/>
        <w:jc w:val="both"/>
      </w:pPr>
    </w:p>
    <w:p w:rsidR="004D67B5" w:rsidRPr="00731DA7" w:rsidRDefault="002D1816" w:rsidP="00A250E5">
      <w:pPr>
        <w:ind w:left="0" w:firstLine="0"/>
        <w:jc w:val="both"/>
      </w:pPr>
      <w:r>
        <w:t xml:space="preserve">As a result, the Growth Deal </w:t>
      </w:r>
      <w:r w:rsidRPr="00731DA7">
        <w:t xml:space="preserve">would help to create </w:t>
      </w:r>
      <w:r>
        <w:t>4</w:t>
      </w:r>
      <w:r w:rsidRPr="00731DA7">
        <w:t>,000 new jobs, 3,000 new homes and generate £</w:t>
      </w:r>
      <w:r>
        <w:t>140</w:t>
      </w:r>
      <w:r w:rsidRPr="00731DA7">
        <w:t>m of new public and private investment.</w:t>
      </w:r>
    </w:p>
    <w:p w:rsidR="004D67B5" w:rsidRPr="00731DA7" w:rsidRDefault="002D1816" w:rsidP="004D67B5">
      <w:pPr>
        <w:jc w:val="both"/>
      </w:pPr>
    </w:p>
    <w:p w:rsidR="004D67B5" w:rsidRPr="00566997" w:rsidRDefault="002D1816" w:rsidP="004D67B5">
      <w:pPr>
        <w:jc w:val="both"/>
        <w:rPr>
          <w:bCs/>
        </w:rPr>
      </w:pPr>
      <w:r>
        <w:rPr>
          <w:bCs/>
        </w:rPr>
        <w:t xml:space="preserve">Within the Growth Deal Programme there are </w:t>
      </w:r>
      <w:r w:rsidRPr="00566997">
        <w:rPr>
          <w:bCs/>
        </w:rPr>
        <w:t>four key prio</w:t>
      </w:r>
      <w:r w:rsidRPr="00566997">
        <w:rPr>
          <w:bCs/>
        </w:rPr>
        <w:t>rities</w:t>
      </w:r>
      <w:r>
        <w:rPr>
          <w:bCs/>
        </w:rPr>
        <w:t>:</w:t>
      </w:r>
      <w:r w:rsidRPr="00566997">
        <w:rPr>
          <w:bCs/>
        </w:rPr>
        <w:t xml:space="preserve"> </w:t>
      </w:r>
    </w:p>
    <w:p w:rsidR="004D67B5" w:rsidRPr="00566997" w:rsidRDefault="002D1816" w:rsidP="004D67B5">
      <w:pPr>
        <w:jc w:val="both"/>
        <w:rPr>
          <w:bCs/>
        </w:rPr>
      </w:pPr>
    </w:p>
    <w:p w:rsidR="004D67B5" w:rsidRPr="000276EC" w:rsidRDefault="002D1816" w:rsidP="004D67B5">
      <w:pPr>
        <w:jc w:val="both"/>
        <w:rPr>
          <w:bCs/>
          <w:i/>
        </w:rPr>
      </w:pPr>
      <w:r w:rsidRPr="000276EC">
        <w:rPr>
          <w:bCs/>
          <w:i/>
        </w:rPr>
        <w:t xml:space="preserve">1. Releasing Growth Potential </w:t>
      </w:r>
    </w:p>
    <w:p w:rsidR="001439BF" w:rsidRDefault="002D1816" w:rsidP="00A250E5">
      <w:pPr>
        <w:ind w:left="0" w:firstLine="0"/>
        <w:jc w:val="both"/>
        <w:rPr>
          <w:bCs/>
        </w:rPr>
      </w:pPr>
    </w:p>
    <w:p w:rsidR="004D67B5" w:rsidRPr="00566997" w:rsidRDefault="002D1816" w:rsidP="00A250E5">
      <w:pPr>
        <w:ind w:left="0" w:firstLine="0"/>
        <w:jc w:val="both"/>
        <w:rPr>
          <w:bCs/>
        </w:rPr>
      </w:pPr>
      <w:r w:rsidRPr="00566997">
        <w:rPr>
          <w:bCs/>
        </w:rPr>
        <w:t>Create the right conditions for business and investor growth, and unlock new development and employment opportunities across Lancashire by strengthening transport connectivity to create jobs and enable housing deve</w:t>
      </w:r>
      <w:r w:rsidRPr="00566997">
        <w:rPr>
          <w:bCs/>
        </w:rPr>
        <w:t>lopment.</w:t>
      </w:r>
    </w:p>
    <w:p w:rsidR="004D67B5" w:rsidRPr="00566997" w:rsidRDefault="002D1816" w:rsidP="004D67B5">
      <w:pPr>
        <w:ind w:left="720"/>
        <w:jc w:val="both"/>
        <w:rPr>
          <w:bCs/>
        </w:rPr>
      </w:pPr>
    </w:p>
    <w:p w:rsidR="001439BF" w:rsidRDefault="002D1816" w:rsidP="004D67B5">
      <w:pPr>
        <w:jc w:val="both"/>
        <w:rPr>
          <w:bCs/>
          <w:i/>
        </w:rPr>
      </w:pPr>
    </w:p>
    <w:p w:rsidR="004D67B5" w:rsidRDefault="002D1816" w:rsidP="004D67B5">
      <w:pPr>
        <w:jc w:val="both"/>
        <w:rPr>
          <w:bCs/>
          <w:i/>
        </w:rPr>
      </w:pPr>
      <w:r w:rsidRPr="000276EC">
        <w:rPr>
          <w:bCs/>
          <w:i/>
        </w:rPr>
        <w:lastRenderedPageBreak/>
        <w:t xml:space="preserve">2. Renewal of Blackpool </w:t>
      </w:r>
    </w:p>
    <w:p w:rsidR="001439BF" w:rsidRDefault="002D1816" w:rsidP="00A250E5">
      <w:pPr>
        <w:ind w:left="0" w:firstLine="0"/>
        <w:jc w:val="both"/>
        <w:rPr>
          <w:bCs/>
        </w:rPr>
      </w:pPr>
    </w:p>
    <w:p w:rsidR="004D67B5" w:rsidRPr="00566997" w:rsidRDefault="002D1816" w:rsidP="00A250E5">
      <w:pPr>
        <w:ind w:left="0" w:firstLine="0"/>
        <w:jc w:val="both"/>
        <w:rPr>
          <w:bCs/>
        </w:rPr>
      </w:pPr>
      <w:r w:rsidRPr="00566997">
        <w:rPr>
          <w:bCs/>
        </w:rPr>
        <w:t>Focus on addressing Blackpool's unique characteristics which require a specific focus, to create economic opportunities for its local communities.</w:t>
      </w:r>
    </w:p>
    <w:p w:rsidR="004D67B5" w:rsidRPr="00566997" w:rsidRDefault="002D1816" w:rsidP="004D67B5">
      <w:pPr>
        <w:ind w:firstLine="720"/>
        <w:jc w:val="both"/>
        <w:rPr>
          <w:b/>
          <w:bCs/>
        </w:rPr>
      </w:pPr>
    </w:p>
    <w:p w:rsidR="004D67B5" w:rsidRPr="000276EC" w:rsidRDefault="002D1816" w:rsidP="004D67B5">
      <w:pPr>
        <w:jc w:val="both"/>
        <w:rPr>
          <w:bCs/>
          <w:i/>
        </w:rPr>
      </w:pPr>
      <w:r w:rsidRPr="000276EC">
        <w:rPr>
          <w:bCs/>
          <w:i/>
        </w:rPr>
        <w:t xml:space="preserve">3. Growing the local Skills and Business base </w:t>
      </w:r>
    </w:p>
    <w:p w:rsidR="001439BF" w:rsidRDefault="002D1816" w:rsidP="00A250E5">
      <w:pPr>
        <w:ind w:left="0" w:firstLine="0"/>
        <w:jc w:val="both"/>
        <w:rPr>
          <w:bCs/>
        </w:rPr>
      </w:pPr>
    </w:p>
    <w:p w:rsidR="004D67B5" w:rsidRPr="00566997" w:rsidRDefault="002D1816" w:rsidP="00A250E5">
      <w:pPr>
        <w:ind w:left="0" w:firstLine="0"/>
        <w:jc w:val="both"/>
        <w:rPr>
          <w:bCs/>
        </w:rPr>
      </w:pPr>
      <w:r w:rsidRPr="00566997">
        <w:rPr>
          <w:bCs/>
        </w:rPr>
        <w:t xml:space="preserve">Realise the full potential of Lancashire's competitive economic strengths and business base and refocussing Lancashire's approach to skills provision, ensuring it is responsive to business needs and demands. </w:t>
      </w:r>
    </w:p>
    <w:p w:rsidR="004D67B5" w:rsidRPr="00566997" w:rsidRDefault="002D1816" w:rsidP="004D67B5">
      <w:pPr>
        <w:jc w:val="both"/>
        <w:rPr>
          <w:bCs/>
        </w:rPr>
      </w:pPr>
    </w:p>
    <w:p w:rsidR="004D67B5" w:rsidRPr="000276EC" w:rsidRDefault="002D1816" w:rsidP="004D67B5">
      <w:pPr>
        <w:jc w:val="both"/>
        <w:rPr>
          <w:bCs/>
          <w:i/>
        </w:rPr>
      </w:pPr>
      <w:r w:rsidRPr="000276EC">
        <w:rPr>
          <w:bCs/>
          <w:i/>
        </w:rPr>
        <w:t xml:space="preserve">4. Innovation and Manufacturing Excellence </w:t>
      </w:r>
    </w:p>
    <w:p w:rsidR="001439BF" w:rsidRDefault="002D1816" w:rsidP="00A250E5">
      <w:pPr>
        <w:ind w:left="0" w:firstLine="0"/>
        <w:jc w:val="both"/>
        <w:rPr>
          <w:bCs/>
        </w:rPr>
      </w:pPr>
    </w:p>
    <w:p w:rsidR="004D67B5" w:rsidRPr="00566997" w:rsidRDefault="002D1816" w:rsidP="00A250E5">
      <w:pPr>
        <w:ind w:left="0" w:firstLine="0"/>
        <w:jc w:val="both"/>
        <w:rPr>
          <w:b/>
          <w:bCs/>
        </w:rPr>
      </w:pPr>
      <w:r w:rsidRPr="00566997">
        <w:rPr>
          <w:bCs/>
        </w:rPr>
        <w:t>M</w:t>
      </w:r>
      <w:r w:rsidRPr="00566997">
        <w:rPr>
          <w:bCs/>
        </w:rPr>
        <w:t xml:space="preserve">aximise the economic value of Lancashire's centres of research and innovation excellence and globally competitive business clusters. </w:t>
      </w:r>
    </w:p>
    <w:p w:rsidR="004D67B5" w:rsidRDefault="002D1816" w:rsidP="004D67B5">
      <w:pPr>
        <w:jc w:val="both"/>
      </w:pPr>
    </w:p>
    <w:p w:rsidR="004D67B5" w:rsidRPr="000276EC" w:rsidRDefault="002D1816" w:rsidP="004D67B5">
      <w:pPr>
        <w:jc w:val="both"/>
        <w:rPr>
          <w:u w:val="single"/>
        </w:rPr>
      </w:pPr>
      <w:r w:rsidRPr="000276EC">
        <w:rPr>
          <w:u w:val="single"/>
        </w:rPr>
        <w:t>Achievements in the last 3 months</w:t>
      </w:r>
    </w:p>
    <w:p w:rsidR="004D67B5" w:rsidRDefault="002D1816" w:rsidP="004D67B5">
      <w:pPr>
        <w:jc w:val="both"/>
        <w:rPr>
          <w:b/>
        </w:rPr>
      </w:pPr>
    </w:p>
    <w:p w:rsidR="004D67B5" w:rsidRDefault="002D1816" w:rsidP="00A250E5">
      <w:pPr>
        <w:ind w:left="0" w:firstLine="0"/>
        <w:jc w:val="both"/>
      </w:pPr>
      <w:r>
        <w:t>There are 39 projects within Lancashire's Growth Deal programme across the four priori</w:t>
      </w:r>
      <w:r>
        <w:t xml:space="preserve">ties. Of the 39 </w:t>
      </w:r>
      <w:r w:rsidRPr="00AF7532">
        <w:t>projects</w:t>
      </w:r>
      <w:r w:rsidRPr="0020028C">
        <w:t>:</w:t>
      </w:r>
    </w:p>
    <w:p w:rsidR="004D67B5" w:rsidRDefault="002D1816" w:rsidP="004D67B5">
      <w:pPr>
        <w:jc w:val="both"/>
      </w:pPr>
    </w:p>
    <w:p w:rsidR="004D67B5" w:rsidRPr="005357BE" w:rsidRDefault="002D1816" w:rsidP="00A250E5">
      <w:pPr>
        <w:pStyle w:val="ListParagraph"/>
        <w:numPr>
          <w:ilvl w:val="0"/>
          <w:numId w:val="16"/>
        </w:numPr>
        <w:jc w:val="both"/>
      </w:pPr>
      <w:r>
        <w:t>31 p</w:t>
      </w:r>
      <w:r w:rsidRPr="005357BE">
        <w:t xml:space="preserve">rojects have received LEP </w:t>
      </w:r>
      <w:r>
        <w:t>approval;</w:t>
      </w:r>
    </w:p>
    <w:p w:rsidR="004D67B5" w:rsidRPr="005357BE" w:rsidRDefault="002D1816" w:rsidP="00A250E5">
      <w:pPr>
        <w:pStyle w:val="ListParagraph"/>
        <w:numPr>
          <w:ilvl w:val="0"/>
          <w:numId w:val="16"/>
        </w:numPr>
        <w:jc w:val="both"/>
      </w:pPr>
      <w:r w:rsidRPr="005357BE">
        <w:t>2</w:t>
      </w:r>
      <w:r>
        <w:t>9 p</w:t>
      </w:r>
      <w:r w:rsidRPr="005357BE">
        <w:t>rojects have Grant Funding Agreements in place</w:t>
      </w:r>
      <w:r>
        <w:t>;</w:t>
      </w:r>
      <w:r w:rsidRPr="005357BE">
        <w:t xml:space="preserve"> </w:t>
      </w:r>
    </w:p>
    <w:p w:rsidR="00A716E3" w:rsidRDefault="002D1816" w:rsidP="00A250E5">
      <w:pPr>
        <w:pStyle w:val="ListParagraph"/>
        <w:numPr>
          <w:ilvl w:val="0"/>
          <w:numId w:val="16"/>
        </w:numPr>
        <w:jc w:val="both"/>
      </w:pPr>
      <w:r>
        <w:t>2 p</w:t>
      </w:r>
      <w:r w:rsidRPr="005357BE">
        <w:t>rojects are currently progressing their Grant Funding Agreement</w:t>
      </w:r>
      <w:r>
        <w:t>; and</w:t>
      </w:r>
    </w:p>
    <w:p w:rsidR="004D67B5" w:rsidRPr="005357BE" w:rsidRDefault="002D1816" w:rsidP="00A250E5">
      <w:pPr>
        <w:pStyle w:val="ListParagraph"/>
        <w:numPr>
          <w:ilvl w:val="0"/>
          <w:numId w:val="16"/>
        </w:numPr>
        <w:jc w:val="both"/>
      </w:pPr>
      <w:r>
        <w:t>8 p</w:t>
      </w:r>
      <w:r w:rsidRPr="005357BE">
        <w:t>rojects will be presented to future Growth Deal Management an</w:t>
      </w:r>
      <w:r w:rsidRPr="005357BE">
        <w:t xml:space="preserve">d Lancashire Enterprise Partnership Boards within relevant timescales   </w:t>
      </w:r>
    </w:p>
    <w:p w:rsidR="004D67B5" w:rsidRPr="005357BE" w:rsidRDefault="002D1816" w:rsidP="004D67B5">
      <w:pPr>
        <w:jc w:val="both"/>
      </w:pPr>
    </w:p>
    <w:p w:rsidR="00EE1AEF" w:rsidRDefault="002D1816" w:rsidP="00A250E5">
      <w:pPr>
        <w:ind w:left="0" w:firstLine="0"/>
        <w:jc w:val="both"/>
      </w:pPr>
      <w:r w:rsidRPr="005357BE">
        <w:t xml:space="preserve">The </w:t>
      </w:r>
      <w:r>
        <w:t>2</w:t>
      </w:r>
      <w:r w:rsidRPr="005357BE">
        <w:t xml:space="preserve"> projects detailed above are ex</w:t>
      </w:r>
      <w:r>
        <w:t>pected to complete contracting in early November</w:t>
      </w:r>
      <w:r w:rsidRPr="005357BE">
        <w:t xml:space="preserve"> </w:t>
      </w:r>
      <w:r>
        <w:t>20</w:t>
      </w:r>
      <w:r w:rsidRPr="005357BE">
        <w:t>16, which will result in 31 '</w:t>
      </w:r>
      <w:r>
        <w:t>l</w:t>
      </w:r>
      <w:r w:rsidRPr="005357BE">
        <w:t>ive' projects out of the 39 within programme.</w:t>
      </w:r>
    </w:p>
    <w:p w:rsidR="00EE1AEF" w:rsidRDefault="002D1816" w:rsidP="00A250E5">
      <w:pPr>
        <w:ind w:left="0" w:firstLine="0"/>
        <w:jc w:val="both"/>
      </w:pPr>
    </w:p>
    <w:p w:rsidR="004D67B5" w:rsidRDefault="002D1816" w:rsidP="00A250E5">
      <w:pPr>
        <w:ind w:left="0" w:firstLine="0"/>
        <w:jc w:val="both"/>
      </w:pPr>
      <w:r>
        <w:t>A Government annou</w:t>
      </w:r>
      <w:r>
        <w:t>ncement on Growth Deal 3</w:t>
      </w:r>
      <w:r>
        <w:t xml:space="preserve"> is expected as part of the Chancellor's Autumn Statement on 23 November.</w:t>
      </w:r>
      <w:r>
        <w:t xml:space="preserve"> </w:t>
      </w:r>
      <w:r>
        <w:t xml:space="preserve"> </w:t>
      </w:r>
    </w:p>
    <w:p w:rsidR="004D67B5" w:rsidRDefault="002D1816" w:rsidP="004D67B5">
      <w:pPr>
        <w:jc w:val="both"/>
      </w:pPr>
    </w:p>
    <w:p w:rsidR="004D67B5" w:rsidRPr="000276EC" w:rsidRDefault="002D1816" w:rsidP="004D67B5">
      <w:pPr>
        <w:jc w:val="both"/>
        <w:rPr>
          <w:u w:val="single"/>
        </w:rPr>
      </w:pPr>
      <w:r w:rsidRPr="000276EC">
        <w:rPr>
          <w:u w:val="single"/>
        </w:rPr>
        <w:t>Current Challenges</w:t>
      </w:r>
    </w:p>
    <w:p w:rsidR="004D67B5" w:rsidRPr="00262D71" w:rsidRDefault="002D1816" w:rsidP="004D67B5">
      <w:pPr>
        <w:jc w:val="both"/>
      </w:pPr>
    </w:p>
    <w:p w:rsidR="004D67B5" w:rsidRPr="00435BB1" w:rsidRDefault="002D1816" w:rsidP="00A250E5">
      <w:pPr>
        <w:ind w:left="0" w:firstLine="0"/>
        <w:jc w:val="both"/>
      </w:pPr>
      <w:r>
        <w:t>Programme challenges: T</w:t>
      </w:r>
      <w:r w:rsidRPr="00435BB1">
        <w:t>o ensure all 'live' projects within the programme continue to deliver in accordance with contracting / agreed pr</w:t>
      </w:r>
      <w:r w:rsidRPr="00435BB1">
        <w:t>ofiles.</w:t>
      </w:r>
    </w:p>
    <w:p w:rsidR="004D67B5" w:rsidRDefault="002D1816" w:rsidP="004D67B5">
      <w:pPr>
        <w:pStyle w:val="ListParagraph"/>
        <w:ind w:left="360"/>
        <w:jc w:val="both"/>
      </w:pPr>
    </w:p>
    <w:p w:rsidR="004D67B5" w:rsidRPr="00435BB1" w:rsidRDefault="002D1816" w:rsidP="00A250E5">
      <w:pPr>
        <w:ind w:left="0" w:firstLine="0"/>
        <w:jc w:val="both"/>
      </w:pPr>
      <w:r w:rsidRPr="00435BB1">
        <w:t>Project</w:t>
      </w:r>
      <w:r>
        <w:t xml:space="preserve"> challenges: To continue </w:t>
      </w:r>
      <w:r w:rsidRPr="00435BB1">
        <w:t>working closely with the M55 to St Annes Link Road</w:t>
      </w:r>
      <w:r>
        <w:t xml:space="preserve"> scheme sponsor and other partners to ensure delivery of this complex scheme which has a Growth Deal funding allocation of £2m. Additionally tosecure ESIF resources </w:t>
      </w:r>
      <w:r>
        <w:t>for Lancaster University's Health Innovation Campus project.</w:t>
      </w:r>
    </w:p>
    <w:p w:rsidR="004D67B5" w:rsidRDefault="002D1816" w:rsidP="004D67B5">
      <w:pPr>
        <w:jc w:val="both"/>
      </w:pPr>
    </w:p>
    <w:p w:rsidR="004D67B5" w:rsidRDefault="002D1816" w:rsidP="004D67B5">
      <w:pPr>
        <w:jc w:val="both"/>
        <w:rPr>
          <w:u w:val="single"/>
        </w:rPr>
      </w:pPr>
      <w:r>
        <w:rPr>
          <w:u w:val="single"/>
        </w:rPr>
        <w:t>Future I</w:t>
      </w:r>
      <w:r w:rsidRPr="000276EC">
        <w:rPr>
          <w:u w:val="single"/>
        </w:rPr>
        <w:t>ssues</w:t>
      </w:r>
      <w:r>
        <w:rPr>
          <w:u w:val="single"/>
        </w:rPr>
        <w:t xml:space="preserve"> and Risks</w:t>
      </w:r>
    </w:p>
    <w:p w:rsidR="004D67B5" w:rsidRDefault="002D1816" w:rsidP="004D67B5">
      <w:pPr>
        <w:jc w:val="both"/>
        <w:rPr>
          <w:u w:val="single"/>
        </w:rPr>
      </w:pPr>
    </w:p>
    <w:p w:rsidR="004D67B5" w:rsidRDefault="002D1816" w:rsidP="00A250E5">
      <w:pPr>
        <w:ind w:left="0" w:firstLine="0"/>
        <w:jc w:val="both"/>
      </w:pPr>
      <w:r>
        <w:t>Programme Issues and Risks: To ensure the remaining 8 projects within the programme are brought forward in line with funding approval timescales identified by Project Sp</w:t>
      </w:r>
      <w:r>
        <w:t>onsors.</w:t>
      </w:r>
    </w:p>
    <w:p w:rsidR="004D67B5" w:rsidRDefault="002D1816" w:rsidP="004D67B5">
      <w:pPr>
        <w:jc w:val="both"/>
      </w:pPr>
    </w:p>
    <w:p w:rsidR="004D67B5" w:rsidRDefault="002D1816" w:rsidP="00A250E5">
      <w:pPr>
        <w:ind w:left="0" w:firstLine="0"/>
        <w:jc w:val="both"/>
      </w:pPr>
      <w:r>
        <w:t xml:space="preserve">Project Issues and Risks: To ensure projects fulfil their contractual requirements, in terms of both spend and output/outcome delivery, contributing to the overall performance of the programme. </w:t>
      </w:r>
    </w:p>
    <w:p w:rsidR="004D67B5" w:rsidRDefault="002D1816" w:rsidP="004D67B5">
      <w:pPr>
        <w:jc w:val="both"/>
      </w:pPr>
    </w:p>
    <w:p w:rsidR="004D67B5" w:rsidRPr="000276EC" w:rsidRDefault="002D1816" w:rsidP="00A250E5">
      <w:pPr>
        <w:ind w:left="0" w:firstLine="0"/>
        <w:jc w:val="both"/>
      </w:pPr>
      <w:r>
        <w:t>Performance Issues and Risks: To ensure projects re</w:t>
      </w:r>
      <w:r>
        <w:t xml:space="preserve">alise their full potential, collectively meeting or exceeding Lancashire Growth Deal outcomes. </w:t>
      </w:r>
    </w:p>
    <w:p w:rsidR="004D67B5" w:rsidRDefault="002D1816" w:rsidP="004D67B5">
      <w:pPr>
        <w:jc w:val="both"/>
      </w:pPr>
    </w:p>
    <w:p w:rsidR="004D67B5" w:rsidRPr="00595003" w:rsidRDefault="002D1816" w:rsidP="004D67B5">
      <w:pPr>
        <w:jc w:val="both"/>
        <w:rPr>
          <w:u w:val="single"/>
        </w:rPr>
      </w:pPr>
      <w:r w:rsidRPr="00595003">
        <w:rPr>
          <w:u w:val="single"/>
        </w:rPr>
        <w:t>Finance</w:t>
      </w:r>
    </w:p>
    <w:p w:rsidR="004D67B5" w:rsidRDefault="002D1816" w:rsidP="004D67B5">
      <w:pPr>
        <w:jc w:val="both"/>
      </w:pPr>
    </w:p>
    <w:p w:rsidR="004D67B5" w:rsidRPr="005357BE" w:rsidRDefault="002D1816" w:rsidP="00A250E5">
      <w:pPr>
        <w:ind w:left="0" w:firstLine="0"/>
        <w:jc w:val="both"/>
      </w:pPr>
      <w:r w:rsidRPr="00435BB1">
        <w:t>£25</w:t>
      </w:r>
      <w:r>
        <w:t>2</w:t>
      </w:r>
      <w:r w:rsidRPr="00435BB1">
        <w:t>m Growth Deal funding was awarded to Lancashire. All funding has</w:t>
      </w:r>
      <w:r>
        <w:t xml:space="preserve"> been allocated to projects, with the e</w:t>
      </w:r>
      <w:r w:rsidRPr="00AD2926">
        <w:t>x</w:t>
      </w:r>
      <w:r>
        <w:t>ception o</w:t>
      </w:r>
      <w:r w:rsidRPr="00AD2926">
        <w:t>f £</w:t>
      </w:r>
      <w:r>
        <w:t>1.80</w:t>
      </w:r>
      <w:r w:rsidRPr="00B03F08">
        <w:t>m</w:t>
      </w:r>
      <w:r w:rsidRPr="00AD2926">
        <w:t xml:space="preserve"> unallocated </w:t>
      </w:r>
      <w:r>
        <w:t xml:space="preserve">funding as </w:t>
      </w:r>
      <w:r>
        <w:t xml:space="preserve">part of the £30m Skills Capital funding, which is </w:t>
      </w:r>
      <w:r w:rsidRPr="005357BE">
        <w:t xml:space="preserve">being set aside until 2018/19 </w:t>
      </w:r>
      <w:r>
        <w:t>pending the outcome of the Area Based Review</w:t>
      </w:r>
      <w:r w:rsidRPr="005357BE">
        <w:t xml:space="preserve">.  </w:t>
      </w:r>
    </w:p>
    <w:p w:rsidR="004D67B5" w:rsidRDefault="002D1816" w:rsidP="004D67B5">
      <w:pPr>
        <w:spacing w:line="250" w:lineRule="auto"/>
        <w:jc w:val="both"/>
      </w:pPr>
    </w:p>
    <w:p w:rsidR="0051235E" w:rsidRDefault="002D1816" w:rsidP="00A250E5">
      <w:pPr>
        <w:spacing w:line="250" w:lineRule="auto"/>
        <w:ind w:left="0" w:firstLine="0"/>
        <w:jc w:val="both"/>
      </w:pPr>
      <w:r w:rsidRPr="00A250E5">
        <w:rPr>
          <w:i/>
        </w:rPr>
        <w:t>2015/16 Spend:</w:t>
      </w:r>
      <w:r>
        <w:t xml:space="preserve"> </w:t>
      </w:r>
    </w:p>
    <w:p w:rsidR="0051235E" w:rsidRDefault="002D1816" w:rsidP="00A250E5">
      <w:pPr>
        <w:spacing w:line="250" w:lineRule="auto"/>
        <w:ind w:left="0" w:firstLine="0"/>
        <w:jc w:val="both"/>
      </w:pPr>
    </w:p>
    <w:p w:rsidR="0051235E" w:rsidRDefault="002D1816" w:rsidP="00A250E5">
      <w:pPr>
        <w:pStyle w:val="ListParagraph"/>
        <w:numPr>
          <w:ilvl w:val="0"/>
          <w:numId w:val="16"/>
        </w:numPr>
        <w:spacing w:line="250" w:lineRule="auto"/>
        <w:jc w:val="both"/>
      </w:pPr>
      <w:r>
        <w:t xml:space="preserve">There were total payments to Growth Deal </w:t>
      </w:r>
      <w:r w:rsidRPr="005357BE">
        <w:t>listed projects of £30.51m in 2015/16 out of a total fund</w:t>
      </w:r>
      <w:r>
        <w:t>ing</w:t>
      </w:r>
      <w:r w:rsidRPr="005357BE">
        <w:t xml:space="preserve"> received</w:t>
      </w:r>
      <w:r w:rsidRPr="005357BE">
        <w:t xml:space="preserve"> of £39.35m</w:t>
      </w:r>
      <w:r>
        <w:t>;</w:t>
      </w:r>
    </w:p>
    <w:p w:rsidR="0051235E" w:rsidRDefault="002D1816" w:rsidP="00A250E5">
      <w:pPr>
        <w:pStyle w:val="ListParagraph"/>
        <w:numPr>
          <w:ilvl w:val="0"/>
          <w:numId w:val="16"/>
        </w:numPr>
        <w:spacing w:line="250" w:lineRule="auto"/>
        <w:jc w:val="both"/>
      </w:pPr>
      <w:r w:rsidRPr="005357BE">
        <w:t xml:space="preserve">There is a need for project slippage </w:t>
      </w:r>
      <w:r>
        <w:t xml:space="preserve">from 15/16 (£8.84m) </w:t>
      </w:r>
      <w:r w:rsidRPr="005357BE">
        <w:t xml:space="preserve">to be recouped where possible in 2016/17 and future projects to keep on </w:t>
      </w:r>
      <w:r>
        <w:t xml:space="preserve">track with their spend profile; </w:t>
      </w:r>
    </w:p>
    <w:p w:rsidR="004D67B5" w:rsidRPr="005357BE" w:rsidRDefault="002D1816" w:rsidP="00A250E5">
      <w:pPr>
        <w:pStyle w:val="ListParagraph"/>
        <w:numPr>
          <w:ilvl w:val="0"/>
          <w:numId w:val="16"/>
        </w:numPr>
        <w:spacing w:line="250" w:lineRule="auto"/>
        <w:jc w:val="both"/>
      </w:pPr>
      <w:r w:rsidRPr="005357BE">
        <w:t>The 2015/16 payments were audited in August 2016 as part of DCLG</w:t>
      </w:r>
      <w:r>
        <w:t>'s</w:t>
      </w:r>
      <w:r w:rsidRPr="005357BE">
        <w:t xml:space="preserve"> governance req</w:t>
      </w:r>
      <w:r w:rsidRPr="005357BE">
        <w:t>uiremen</w:t>
      </w:r>
      <w:r>
        <w:t xml:space="preserve">ts, with </w:t>
      </w:r>
      <w:r w:rsidRPr="005357BE">
        <w:t xml:space="preserve">the audit report </w:t>
      </w:r>
      <w:r>
        <w:t>concluding</w:t>
      </w:r>
      <w:r w:rsidRPr="005357BE">
        <w:t xml:space="preserve"> </w:t>
      </w:r>
      <w:r>
        <w:t>'</w:t>
      </w:r>
      <w:r w:rsidRPr="005357BE">
        <w:t>very positive</w:t>
      </w:r>
      <w:r>
        <w:t xml:space="preserve">' </w:t>
      </w:r>
      <w:r w:rsidRPr="005357BE">
        <w:t xml:space="preserve">management of funds received. </w:t>
      </w:r>
    </w:p>
    <w:p w:rsidR="004D67B5" w:rsidRPr="005357BE" w:rsidRDefault="002D1816" w:rsidP="004D67B5">
      <w:pPr>
        <w:spacing w:line="250" w:lineRule="auto"/>
        <w:jc w:val="both"/>
      </w:pPr>
    </w:p>
    <w:p w:rsidR="0051235E" w:rsidRDefault="002D1816" w:rsidP="00A250E5">
      <w:pPr>
        <w:spacing w:line="250" w:lineRule="auto"/>
        <w:ind w:left="0" w:firstLine="0"/>
        <w:jc w:val="both"/>
        <w:rPr>
          <w:i/>
        </w:rPr>
      </w:pPr>
      <w:r w:rsidRPr="00A250E5">
        <w:rPr>
          <w:i/>
        </w:rPr>
        <w:t>2016/17</w:t>
      </w:r>
      <w:r w:rsidRPr="0051235E">
        <w:rPr>
          <w:i/>
        </w:rPr>
        <w:t xml:space="preserve"> </w:t>
      </w:r>
      <w:r w:rsidRPr="00A250E5">
        <w:rPr>
          <w:i/>
        </w:rPr>
        <w:t>Spend to date (as at the end of Quarter 1 2016/17):</w:t>
      </w:r>
    </w:p>
    <w:p w:rsidR="0051235E" w:rsidRDefault="002D1816" w:rsidP="00A250E5">
      <w:pPr>
        <w:spacing w:line="250" w:lineRule="auto"/>
        <w:ind w:left="0" w:firstLine="0"/>
        <w:jc w:val="both"/>
        <w:rPr>
          <w:i/>
        </w:rPr>
      </w:pPr>
    </w:p>
    <w:p w:rsidR="0051235E" w:rsidRDefault="002D1816" w:rsidP="00A250E5">
      <w:pPr>
        <w:pStyle w:val="ListParagraph"/>
        <w:numPr>
          <w:ilvl w:val="0"/>
          <w:numId w:val="16"/>
        </w:numPr>
        <w:spacing w:line="250" w:lineRule="auto"/>
        <w:jc w:val="both"/>
      </w:pPr>
      <w:r>
        <w:t>This shows there</w:t>
      </w:r>
      <w:r w:rsidRPr="005357BE">
        <w:t xml:space="preserve"> are 31 project</w:t>
      </w:r>
      <w:r>
        <w:t>s with spend now due in 2016/17;</w:t>
      </w:r>
    </w:p>
    <w:p w:rsidR="004D67B5" w:rsidRDefault="002D1816" w:rsidP="00A250E5">
      <w:pPr>
        <w:pStyle w:val="ListParagraph"/>
        <w:numPr>
          <w:ilvl w:val="0"/>
          <w:numId w:val="16"/>
        </w:numPr>
        <w:spacing w:line="250" w:lineRule="auto"/>
        <w:jc w:val="both"/>
      </w:pPr>
      <w:r w:rsidRPr="00731DA7">
        <w:t>The current anticipated</w:t>
      </w:r>
      <w:r>
        <w:t xml:space="preserve"> profile at September 2016 is:</w:t>
      </w:r>
    </w:p>
    <w:p w:rsidR="0051235E" w:rsidRDefault="002D1816" w:rsidP="00A250E5">
      <w:pPr>
        <w:spacing w:line="250" w:lineRule="auto"/>
        <w:contextualSpacing/>
        <w:jc w:val="both"/>
      </w:pPr>
    </w:p>
    <w:p w:rsidR="004D67B5" w:rsidRPr="00731DA7" w:rsidRDefault="002D1816" w:rsidP="00A250E5">
      <w:pPr>
        <w:spacing w:line="250" w:lineRule="auto"/>
        <w:ind w:left="1276" w:firstLine="0"/>
        <w:contextualSpacing/>
        <w:jc w:val="both"/>
      </w:pPr>
      <w:r w:rsidRPr="00731DA7">
        <w:t xml:space="preserve">Qtr. 1 to June 16  </w:t>
      </w:r>
      <w:r w:rsidRPr="00731DA7">
        <w:tab/>
        <w:t xml:space="preserve">£ 3.658m actual payments  </w:t>
      </w:r>
    </w:p>
    <w:p w:rsidR="004D67B5" w:rsidRPr="00731DA7" w:rsidRDefault="002D1816" w:rsidP="00A250E5">
      <w:pPr>
        <w:spacing w:line="250" w:lineRule="auto"/>
        <w:ind w:left="1276" w:firstLine="0"/>
        <w:contextualSpacing/>
        <w:jc w:val="both"/>
      </w:pPr>
      <w:r>
        <w:t xml:space="preserve">Qtr. 2 to Sept 16 </w:t>
      </w:r>
      <w:r>
        <w:tab/>
        <w:t>£ 10.378m forecast</w:t>
      </w:r>
    </w:p>
    <w:p w:rsidR="004D67B5" w:rsidRPr="00731DA7" w:rsidRDefault="002D1816" w:rsidP="00A250E5">
      <w:pPr>
        <w:spacing w:line="250" w:lineRule="auto"/>
        <w:ind w:left="1276" w:firstLine="0"/>
        <w:contextualSpacing/>
        <w:jc w:val="both"/>
      </w:pPr>
      <w:r w:rsidRPr="00731DA7">
        <w:t>Qtr. 3 to Dec 16</w:t>
      </w:r>
      <w:r w:rsidRPr="00731DA7">
        <w:tab/>
        <w:t>£ 17.633m</w:t>
      </w:r>
      <w:r>
        <w:t xml:space="preserve"> forecast</w:t>
      </w:r>
    </w:p>
    <w:p w:rsidR="004D67B5" w:rsidRDefault="002D1816" w:rsidP="00A250E5">
      <w:pPr>
        <w:spacing w:line="250" w:lineRule="auto"/>
        <w:ind w:left="1276" w:firstLine="0"/>
        <w:contextualSpacing/>
        <w:jc w:val="both"/>
      </w:pPr>
      <w:r w:rsidRPr="00731DA7">
        <w:t xml:space="preserve">Qtr. 4 to March 17 </w:t>
      </w:r>
      <w:r w:rsidRPr="00731DA7">
        <w:tab/>
        <w:t xml:space="preserve">£ 21.731m </w:t>
      </w:r>
      <w:r>
        <w:t>forecast</w:t>
      </w:r>
      <w:r w:rsidRPr="00731DA7">
        <w:t xml:space="preserve">   </w:t>
      </w:r>
    </w:p>
    <w:p w:rsidR="004D67B5" w:rsidRPr="00731DA7" w:rsidRDefault="002D1816" w:rsidP="00A250E5">
      <w:pPr>
        <w:spacing w:line="250" w:lineRule="auto"/>
        <w:ind w:left="916" w:firstLine="360"/>
        <w:contextualSpacing/>
        <w:jc w:val="both"/>
      </w:pPr>
      <w:r w:rsidRPr="00731DA7">
        <w:t xml:space="preserve">Total 53.40m </w:t>
      </w:r>
    </w:p>
    <w:p w:rsidR="004D67B5" w:rsidRDefault="002D1816" w:rsidP="004D67B5">
      <w:pPr>
        <w:jc w:val="both"/>
      </w:pPr>
    </w:p>
    <w:p w:rsidR="004D67B5" w:rsidRPr="00D409F1" w:rsidRDefault="002D1816" w:rsidP="004D67B5">
      <w:pPr>
        <w:jc w:val="both"/>
        <w:rPr>
          <w:u w:val="single"/>
        </w:rPr>
      </w:pPr>
      <w:r>
        <w:rPr>
          <w:u w:val="single"/>
        </w:rPr>
        <w:t>Outputs and</w:t>
      </w:r>
      <w:r w:rsidRPr="00D409F1">
        <w:rPr>
          <w:u w:val="single"/>
        </w:rPr>
        <w:t xml:space="preserve"> Outcomes</w:t>
      </w:r>
    </w:p>
    <w:p w:rsidR="004D67B5" w:rsidRDefault="002D1816" w:rsidP="004D67B5">
      <w:pPr>
        <w:jc w:val="both"/>
      </w:pPr>
    </w:p>
    <w:p w:rsidR="004D67B5" w:rsidRDefault="002D1816" w:rsidP="00A250E5">
      <w:pPr>
        <w:ind w:left="0" w:firstLine="0"/>
        <w:jc w:val="both"/>
      </w:pPr>
      <w:r>
        <w:t xml:space="preserve">The programme is in its </w:t>
      </w:r>
      <w:r>
        <w:t>infancy in relation to realising the outputs and outcomes identified for each scheme and overall. However, with 29 projects now delivering and significant reporting expected to commence in 2017/18, in line with capital spend profiles, the reporting of outp</w:t>
      </w:r>
      <w:r>
        <w:t xml:space="preserve">uts and outcomes is expected to intensify. </w:t>
      </w:r>
    </w:p>
    <w:p w:rsidR="004D67B5" w:rsidRDefault="002D1816" w:rsidP="00A250E5">
      <w:pPr>
        <w:ind w:left="0" w:firstLine="0"/>
        <w:jc w:val="both"/>
      </w:pPr>
    </w:p>
    <w:p w:rsidR="004D67B5" w:rsidRDefault="002D1816" w:rsidP="00A250E5">
      <w:pPr>
        <w:ind w:left="0" w:firstLine="0"/>
        <w:jc w:val="both"/>
      </w:pPr>
      <w:r>
        <w:t>Project monitoring visits and claim forms received to date demonstrate significant progress on live schemes, with all projects delivering in accordance with their contractual milestones.</w:t>
      </w:r>
    </w:p>
    <w:p w:rsidR="004D67B5" w:rsidRDefault="002D1816" w:rsidP="00A250E5">
      <w:pPr>
        <w:ind w:left="0" w:firstLine="0"/>
        <w:jc w:val="both"/>
      </w:pPr>
    </w:p>
    <w:p w:rsidR="004D67B5" w:rsidRDefault="002D1816" w:rsidP="00A250E5">
      <w:pPr>
        <w:ind w:left="0" w:firstLine="0"/>
        <w:jc w:val="both"/>
      </w:pPr>
      <w:r>
        <w:lastRenderedPageBreak/>
        <w:t>C</w:t>
      </w:r>
      <w:r w:rsidRPr="00AF7532">
        <w:t xml:space="preserve">urrently the programme </w:t>
      </w:r>
      <w:r>
        <w:t>is</w:t>
      </w:r>
      <w:r w:rsidRPr="00AF7532">
        <w:t xml:space="preserve"> delivering in accordance with </w:t>
      </w:r>
      <w:r>
        <w:t xml:space="preserve">both </w:t>
      </w:r>
      <w:r w:rsidRPr="00AF7532">
        <w:t xml:space="preserve">the programme </w:t>
      </w:r>
      <w:r>
        <w:t xml:space="preserve">and individual project </w:t>
      </w:r>
      <w:r w:rsidRPr="00AF7532">
        <w:t>profile</w:t>
      </w:r>
      <w:r>
        <w:t xml:space="preserve">s in respect of funding, outputs and outcome targets. </w:t>
      </w:r>
    </w:p>
    <w:p w:rsidR="004D67B5" w:rsidRDefault="002D1816" w:rsidP="00A250E5">
      <w:pPr>
        <w:ind w:left="0" w:firstLine="0"/>
        <w:jc w:val="both"/>
      </w:pPr>
      <w:r>
        <w:t>No queries have been raised in relation to the last claim submitted to Government in September 2</w:t>
      </w:r>
      <w:r>
        <w:t>016. The claim reported actuals, for both spend and outputs, as at 30</w:t>
      </w:r>
      <w:r w:rsidRPr="00DC5C99">
        <w:rPr>
          <w:vertAlign w:val="superscript"/>
        </w:rPr>
        <w:t>th</w:t>
      </w:r>
      <w:r>
        <w:t xml:space="preserve"> June 2016.   </w:t>
      </w:r>
    </w:p>
    <w:p w:rsidR="004D67B5" w:rsidRDefault="002D1816" w:rsidP="004D67B5">
      <w:pPr>
        <w:jc w:val="both"/>
      </w:pPr>
    </w:p>
    <w:p w:rsidR="004D67B5" w:rsidRPr="0029069B" w:rsidRDefault="002D1816" w:rsidP="004D67B5">
      <w:pPr>
        <w:jc w:val="both"/>
        <w:rPr>
          <w:u w:val="single"/>
        </w:rPr>
      </w:pPr>
      <w:r w:rsidRPr="0029069B">
        <w:rPr>
          <w:u w:val="single"/>
        </w:rPr>
        <w:t>Social Value</w:t>
      </w:r>
    </w:p>
    <w:p w:rsidR="004D67B5" w:rsidRDefault="002D1816" w:rsidP="004D67B5">
      <w:pPr>
        <w:jc w:val="both"/>
      </w:pPr>
    </w:p>
    <w:p w:rsidR="004D67B5" w:rsidRDefault="002D1816" w:rsidP="00A250E5">
      <w:pPr>
        <w:ind w:left="0" w:firstLine="0"/>
        <w:jc w:val="both"/>
      </w:pPr>
      <w:r>
        <w:t xml:space="preserve">The </w:t>
      </w:r>
      <w:r w:rsidRPr="00AB4970">
        <w:t>G</w:t>
      </w:r>
      <w:r>
        <w:t xml:space="preserve">DMB </w:t>
      </w:r>
      <w:r w:rsidRPr="00AB4970">
        <w:t xml:space="preserve">committed to maximising the Social Value benefits of </w:t>
      </w:r>
      <w:r>
        <w:t>Growth Deal projects</w:t>
      </w:r>
      <w:r w:rsidRPr="00AB4970">
        <w:t>.</w:t>
      </w:r>
    </w:p>
    <w:p w:rsidR="004D67B5" w:rsidRDefault="002D1816" w:rsidP="00A250E5">
      <w:pPr>
        <w:ind w:left="0" w:firstLine="0"/>
        <w:contextualSpacing/>
        <w:jc w:val="both"/>
      </w:pPr>
      <w:r>
        <w:t>In order to help realise this aspiration a Social Value toolkit has bee</w:t>
      </w:r>
      <w:r>
        <w:t xml:space="preserve">n produced, which when combined </w:t>
      </w:r>
      <w:r w:rsidRPr="00AB4970">
        <w:t xml:space="preserve">with </w:t>
      </w:r>
      <w:r>
        <w:t>the GDMB Social Value</w:t>
      </w:r>
      <w:r w:rsidRPr="00AB4970">
        <w:t xml:space="preserve"> reporting structure</w:t>
      </w:r>
      <w:r>
        <w:t>,</w:t>
      </w:r>
      <w:r w:rsidRPr="00AB4970">
        <w:t xml:space="preserve"> enable</w:t>
      </w:r>
      <w:r>
        <w:t>s</w:t>
      </w:r>
      <w:r w:rsidRPr="00AB4970">
        <w:t xml:space="preserve"> both the projects and programme as a whole to realise Lancashire's Growth Deal Social Value impact.</w:t>
      </w:r>
      <w:r>
        <w:t xml:space="preserve"> </w:t>
      </w:r>
    </w:p>
    <w:p w:rsidR="004D67B5" w:rsidRDefault="002D1816" w:rsidP="00A250E5">
      <w:pPr>
        <w:ind w:left="0" w:firstLine="0"/>
        <w:contextualSpacing/>
        <w:jc w:val="both"/>
      </w:pPr>
    </w:p>
    <w:p w:rsidR="004D67B5" w:rsidRDefault="002D1816" w:rsidP="00A250E5">
      <w:pPr>
        <w:ind w:left="0" w:firstLine="0"/>
        <w:contextualSpacing/>
        <w:jc w:val="both"/>
      </w:pPr>
      <w:r>
        <w:t>The Social Value framework adopted by Lancashire Growth Deal is cu</w:t>
      </w:r>
      <w:r>
        <w:t>rrently being considered by City Deal colleagues in order to adopt a consistent approach to the Social Value across both programmes.</w:t>
      </w:r>
    </w:p>
    <w:p w:rsidR="002B497D" w:rsidRDefault="002D1816" w:rsidP="00A250E5">
      <w:pPr>
        <w:ind w:left="0" w:firstLine="0"/>
        <w:contextualSpacing/>
        <w:jc w:val="both"/>
      </w:pPr>
    </w:p>
    <w:p w:rsidR="002B497D" w:rsidRDefault="002D1816" w:rsidP="00A250E5">
      <w:pPr>
        <w:ind w:left="0" w:firstLine="0"/>
        <w:contextualSpacing/>
        <w:jc w:val="both"/>
      </w:pPr>
      <w:r>
        <w:t>The Lancashire Growth Deal is believed to be the only Growth Deal programme measuring Social Value and has been highlighte</w:t>
      </w:r>
      <w:r>
        <w:t>d as an exemplar by Government colleagues.</w:t>
      </w:r>
    </w:p>
    <w:p w:rsidR="004D67B5" w:rsidRDefault="002D1816" w:rsidP="004D67B5">
      <w:pPr>
        <w:contextualSpacing/>
        <w:jc w:val="both"/>
      </w:pPr>
    </w:p>
    <w:p w:rsidR="004D67B5" w:rsidRPr="0029069B" w:rsidRDefault="002D1816" w:rsidP="004D67B5">
      <w:pPr>
        <w:jc w:val="both"/>
        <w:rPr>
          <w:u w:val="single"/>
        </w:rPr>
      </w:pPr>
      <w:r w:rsidRPr="0029069B">
        <w:rPr>
          <w:u w:val="single"/>
        </w:rPr>
        <w:t xml:space="preserve">Evaluation </w:t>
      </w:r>
    </w:p>
    <w:p w:rsidR="004D67B5" w:rsidRDefault="002D1816" w:rsidP="004D67B5">
      <w:pPr>
        <w:jc w:val="both"/>
      </w:pPr>
    </w:p>
    <w:p w:rsidR="004D67B5" w:rsidRDefault="002D1816" w:rsidP="00A250E5">
      <w:pPr>
        <w:ind w:left="0" w:firstLine="0"/>
        <w:jc w:val="both"/>
      </w:pPr>
      <w:r>
        <w:t xml:space="preserve">External consultants </w:t>
      </w:r>
      <w:r w:rsidRPr="009B59A4">
        <w:t xml:space="preserve">Warwick Economics and Development Ltd </w:t>
      </w:r>
      <w:r>
        <w:t xml:space="preserve">were appointed </w:t>
      </w:r>
      <w:r w:rsidRPr="009B59A4">
        <w:t xml:space="preserve">in January 2016 </w:t>
      </w:r>
      <w:r>
        <w:t>to commence a 3 year evaluation of the Growth Deal programme. The evaluation will include:</w:t>
      </w:r>
    </w:p>
    <w:p w:rsidR="004D67B5" w:rsidRDefault="002D1816" w:rsidP="004D67B5">
      <w:pPr>
        <w:jc w:val="both"/>
      </w:pPr>
    </w:p>
    <w:p w:rsidR="002B497D" w:rsidRDefault="002D1816" w:rsidP="00A250E5">
      <w:pPr>
        <w:pStyle w:val="ListParagraph"/>
        <w:numPr>
          <w:ilvl w:val="0"/>
          <w:numId w:val="16"/>
        </w:numPr>
        <w:spacing w:after="0" w:line="240" w:lineRule="auto"/>
        <w:jc w:val="both"/>
      </w:pPr>
      <w:r>
        <w:t>A 'Project level'</w:t>
      </w:r>
      <w:r>
        <w:t xml:space="preserve"> evaluation for each of the projects within the programme;</w:t>
      </w:r>
    </w:p>
    <w:p w:rsidR="002B497D" w:rsidRDefault="002D1816" w:rsidP="00A250E5">
      <w:pPr>
        <w:pStyle w:val="ListParagraph"/>
        <w:numPr>
          <w:ilvl w:val="0"/>
          <w:numId w:val="16"/>
        </w:numPr>
        <w:spacing w:after="0" w:line="240" w:lineRule="auto"/>
        <w:jc w:val="both"/>
      </w:pPr>
      <w:r>
        <w:t xml:space="preserve">An 'Exemplar Evaluation' for 6 selected projects within the programme; and </w:t>
      </w:r>
    </w:p>
    <w:p w:rsidR="004D67B5" w:rsidRDefault="002D1816" w:rsidP="00A250E5">
      <w:pPr>
        <w:pStyle w:val="ListParagraph"/>
        <w:numPr>
          <w:ilvl w:val="0"/>
          <w:numId w:val="16"/>
        </w:numPr>
        <w:spacing w:after="0" w:line="240" w:lineRule="auto"/>
        <w:jc w:val="both"/>
      </w:pPr>
      <w:r>
        <w:t>An 'Annual evaluation' of the Growth Deal programme.</w:t>
      </w:r>
    </w:p>
    <w:p w:rsidR="004D67B5" w:rsidRDefault="002D1816" w:rsidP="004D67B5">
      <w:pPr>
        <w:jc w:val="both"/>
      </w:pPr>
    </w:p>
    <w:p w:rsidR="004D67B5" w:rsidRDefault="002D1816" w:rsidP="00A250E5">
      <w:pPr>
        <w:ind w:left="0" w:firstLine="0"/>
        <w:jc w:val="both"/>
      </w:pPr>
      <w:r>
        <w:t xml:space="preserve">The </w:t>
      </w:r>
      <w:r w:rsidRPr="003B3B4C">
        <w:t>contract is progress</w:t>
      </w:r>
      <w:r>
        <w:t>ing</w:t>
      </w:r>
      <w:r w:rsidRPr="003B3B4C">
        <w:t xml:space="preserve"> on schedule, with an </w:t>
      </w:r>
      <w:r>
        <w:t>'E</w:t>
      </w:r>
      <w:r w:rsidRPr="003B3B4C">
        <w:t xml:space="preserve">arly </w:t>
      </w:r>
      <w:r>
        <w:t>P</w:t>
      </w:r>
      <w:r w:rsidRPr="003B3B4C">
        <w:t xml:space="preserve">rogress </w:t>
      </w:r>
      <w:r>
        <w:t>Ev</w:t>
      </w:r>
      <w:r>
        <w:t>aluation R</w:t>
      </w:r>
      <w:r w:rsidRPr="003B3B4C">
        <w:t>eport</w:t>
      </w:r>
      <w:r>
        <w:t xml:space="preserve">' due </w:t>
      </w:r>
      <w:r w:rsidRPr="003B3B4C">
        <w:t xml:space="preserve">to be presented to the Growth Deal Management Board on </w:t>
      </w:r>
      <w:r>
        <w:t>7</w:t>
      </w:r>
      <w:r w:rsidRPr="003B3B4C">
        <w:rPr>
          <w:vertAlign w:val="superscript"/>
        </w:rPr>
        <w:t>th</w:t>
      </w:r>
      <w:r w:rsidRPr="003B3B4C">
        <w:t xml:space="preserve"> December 2016.</w:t>
      </w:r>
    </w:p>
    <w:p w:rsidR="004D67B5" w:rsidRDefault="002D1816" w:rsidP="004D67B5">
      <w:pPr>
        <w:jc w:val="both"/>
      </w:pPr>
    </w:p>
    <w:p w:rsidR="00EA05FF" w:rsidRDefault="002D1816" w:rsidP="00EA05FF">
      <w:pPr>
        <w:rPr>
          <w:b/>
        </w:rPr>
      </w:pPr>
      <w:r>
        <w:rPr>
          <w:b/>
        </w:rPr>
        <w:t>Lancashire Enterprise Zone Programme</w:t>
      </w:r>
    </w:p>
    <w:p w:rsidR="001B3AA4" w:rsidRDefault="002D1816" w:rsidP="00EA05FF">
      <w:pPr>
        <w:rPr>
          <w:b/>
        </w:rPr>
      </w:pPr>
    </w:p>
    <w:p w:rsidR="001B3AA4" w:rsidRPr="00A250E5" w:rsidRDefault="002D1816" w:rsidP="00EA05FF">
      <w:pPr>
        <w:rPr>
          <w:u w:val="single"/>
        </w:rPr>
      </w:pPr>
      <w:r w:rsidRPr="00A250E5">
        <w:rPr>
          <w:u w:val="single"/>
        </w:rPr>
        <w:t>Achievements</w:t>
      </w:r>
    </w:p>
    <w:p w:rsidR="001B3AA4" w:rsidRDefault="002D1816" w:rsidP="00EA05FF">
      <w:pPr>
        <w:rPr>
          <w:b/>
        </w:rPr>
      </w:pPr>
    </w:p>
    <w:p w:rsidR="002B3025" w:rsidRPr="006504E8" w:rsidRDefault="002D1816" w:rsidP="00A250E5">
      <w:pPr>
        <w:rPr>
          <w:i/>
        </w:rPr>
      </w:pPr>
      <w:r w:rsidRPr="006504E8">
        <w:rPr>
          <w:i/>
        </w:rPr>
        <w:t>Samlesbury</w:t>
      </w:r>
      <w:r>
        <w:rPr>
          <w:i/>
        </w:rPr>
        <w:t xml:space="preserve"> Aerospace Enterprise Zone</w:t>
      </w:r>
    </w:p>
    <w:p w:rsidR="001B3AA4" w:rsidRDefault="002D1816" w:rsidP="00A250E5">
      <w:pPr>
        <w:pStyle w:val="ListParagraph"/>
        <w:spacing w:after="160" w:line="259" w:lineRule="auto"/>
        <w:ind w:firstLine="0"/>
      </w:pPr>
    </w:p>
    <w:p w:rsidR="00EA05FF" w:rsidRDefault="002D1816" w:rsidP="00A250E5">
      <w:pPr>
        <w:pStyle w:val="ListParagraph"/>
        <w:numPr>
          <w:ilvl w:val="0"/>
          <w:numId w:val="16"/>
        </w:numPr>
        <w:spacing w:after="160" w:line="259" w:lineRule="auto"/>
      </w:pPr>
      <w:r>
        <w:t xml:space="preserve">Land Agreement in place between Lancashire County Council, BAE </w:t>
      </w:r>
      <w:r>
        <w:t>Systems' Pension Fund and BAE Systems' Operations.</w:t>
      </w:r>
    </w:p>
    <w:p w:rsidR="001B3AA4" w:rsidRDefault="002D1816" w:rsidP="00A250E5">
      <w:pPr>
        <w:pStyle w:val="ListParagraph"/>
        <w:numPr>
          <w:ilvl w:val="0"/>
          <w:numId w:val="16"/>
        </w:numPr>
        <w:spacing w:after="160" w:line="259" w:lineRule="auto"/>
      </w:pPr>
      <w:r>
        <w:t>Two new access points completed into the site from A59 and A677.</w:t>
      </w:r>
    </w:p>
    <w:p w:rsidR="001B3AA4" w:rsidRDefault="002D1816" w:rsidP="00A250E5">
      <w:pPr>
        <w:pStyle w:val="ListParagraph"/>
        <w:numPr>
          <w:ilvl w:val="0"/>
          <w:numId w:val="16"/>
        </w:numPr>
        <w:spacing w:after="160" w:line="259" w:lineRule="auto"/>
      </w:pPr>
      <w:r>
        <w:t>The £12.5m spine road was officially opened in September.</w:t>
      </w:r>
    </w:p>
    <w:p w:rsidR="001B3AA4" w:rsidRDefault="002D1816" w:rsidP="00A250E5">
      <w:pPr>
        <w:pStyle w:val="ListParagraph"/>
        <w:numPr>
          <w:ilvl w:val="0"/>
          <w:numId w:val="16"/>
        </w:numPr>
        <w:spacing w:after="160" w:line="259" w:lineRule="auto"/>
      </w:pPr>
      <w:r>
        <w:t>The Wincanton high value defence logistics facility (</w:t>
      </w:r>
      <w:r w:rsidRPr="001B3AA4">
        <w:rPr>
          <w:rFonts w:ascii="ArialMT" w:eastAsiaTheme="minorHAnsi" w:hAnsi="ArialMT" w:cs="ArialMT"/>
          <w:color w:val="auto"/>
          <w:lang w:eastAsia="en-US"/>
        </w:rPr>
        <w:t>135,000 ft</w:t>
      </w:r>
      <w:r w:rsidRPr="00A250E5">
        <w:rPr>
          <w:rFonts w:ascii="ArialMT" w:eastAsiaTheme="minorHAnsi" w:hAnsi="ArialMT" w:cs="ArialMT"/>
          <w:color w:val="auto"/>
          <w:vertAlign w:val="superscript"/>
          <w:lang w:eastAsia="en-US"/>
        </w:rPr>
        <w:t>2</w:t>
      </w:r>
      <w:r>
        <w:rPr>
          <w:rFonts w:ascii="ArialMT" w:eastAsiaTheme="minorHAnsi" w:hAnsi="ArialMT" w:cs="ArialMT"/>
          <w:color w:val="auto"/>
          <w:sz w:val="16"/>
          <w:szCs w:val="16"/>
          <w:lang w:eastAsia="en-US"/>
        </w:rPr>
        <w:t>)</w:t>
      </w:r>
      <w:r>
        <w:t xml:space="preserve"> was also opened </w:t>
      </w:r>
      <w:r>
        <w:t xml:space="preserve">in September 2016 and there was a ‘soft’ opening of the BAE </w:t>
      </w:r>
      <w:r>
        <w:lastRenderedPageBreak/>
        <w:t>Systems’ Academy for Skills and Knowledge (</w:t>
      </w:r>
      <w:r>
        <w:rPr>
          <w:rFonts w:ascii="ArialMT" w:eastAsiaTheme="minorHAnsi" w:hAnsi="ArialMT" w:cs="ArialMT"/>
          <w:color w:val="auto"/>
          <w:lang w:eastAsia="en-US"/>
        </w:rPr>
        <w:t>60,000 ft</w:t>
      </w:r>
      <w:r w:rsidRPr="00A250E5">
        <w:rPr>
          <w:rFonts w:ascii="ArialMT" w:eastAsiaTheme="minorHAnsi" w:hAnsi="ArialMT" w:cs="ArialMT"/>
          <w:color w:val="auto"/>
          <w:vertAlign w:val="superscript"/>
          <w:lang w:eastAsia="en-US"/>
        </w:rPr>
        <w:t>2</w:t>
      </w:r>
      <w:r>
        <w:rPr>
          <w:rFonts w:ascii="ArialMT" w:eastAsiaTheme="minorHAnsi" w:hAnsi="ArialMT" w:cs="ArialMT"/>
          <w:color w:val="auto"/>
          <w:lang w:eastAsia="en-US"/>
        </w:rPr>
        <w:t>)</w:t>
      </w:r>
      <w:r>
        <w:rPr>
          <w:rFonts w:ascii="ArialMT" w:eastAsiaTheme="minorHAnsi" w:hAnsi="ArialMT" w:cs="ArialMT"/>
          <w:color w:val="auto"/>
          <w:sz w:val="16"/>
          <w:szCs w:val="16"/>
          <w:lang w:eastAsia="en-US"/>
        </w:rPr>
        <w:t xml:space="preserve"> </w:t>
      </w:r>
      <w:r>
        <w:t>with apprentices receiving training at the facility</w:t>
      </w:r>
      <w:r>
        <w:t xml:space="preserve">, with </w:t>
      </w:r>
      <w:r>
        <w:t>t</w:t>
      </w:r>
      <w:r>
        <w:t xml:space="preserve">he formal opening of the ASK facility </w:t>
      </w:r>
      <w:r>
        <w:t xml:space="preserve">scheduled to </w:t>
      </w:r>
      <w:r>
        <w:t>take place on 1 December.</w:t>
      </w:r>
    </w:p>
    <w:p w:rsidR="001B3AA4" w:rsidRDefault="002D1816" w:rsidP="00A250E5">
      <w:pPr>
        <w:pStyle w:val="ListParagraph"/>
        <w:numPr>
          <w:ilvl w:val="0"/>
          <w:numId w:val="16"/>
        </w:numPr>
        <w:spacing w:after="160" w:line="259" w:lineRule="auto"/>
      </w:pPr>
      <w:r>
        <w:t>Work is underway to identify the infrastructure requirements, specifically electricity and power, to enable commercial development activity.</w:t>
      </w:r>
    </w:p>
    <w:p w:rsidR="001B3AA4" w:rsidRDefault="002D1816" w:rsidP="00A250E5">
      <w:pPr>
        <w:pStyle w:val="ListParagraph"/>
        <w:numPr>
          <w:ilvl w:val="0"/>
          <w:numId w:val="16"/>
        </w:numPr>
        <w:spacing w:after="160" w:line="259" w:lineRule="auto"/>
      </w:pPr>
      <w:r>
        <w:t>Detailed discussions</w:t>
      </w:r>
      <w:r>
        <w:t xml:space="preserve"> are underway between Sheffield University, Lancaster University, the LEP and LCC to deliver the proposed AMRC facility at Samlesbury.</w:t>
      </w:r>
    </w:p>
    <w:p w:rsidR="002B3025" w:rsidRDefault="002D1816" w:rsidP="00A250E5">
      <w:pPr>
        <w:pStyle w:val="ListParagraph"/>
        <w:numPr>
          <w:ilvl w:val="0"/>
          <w:numId w:val="16"/>
        </w:numPr>
        <w:spacing w:after="160" w:line="259" w:lineRule="auto"/>
      </w:pPr>
      <w:r>
        <w:t>AMRC NW proposal was ranked as the number 1 priority 1 project in the LEP and Shadow Lancashire Combined Authority Growth</w:t>
      </w:r>
      <w:r>
        <w:t xml:space="preserve"> Deal 3 submission.</w:t>
      </w:r>
    </w:p>
    <w:p w:rsidR="00EA05FF" w:rsidRDefault="002D1816" w:rsidP="00A250E5">
      <w:pPr>
        <w:pStyle w:val="ListParagraph"/>
        <w:numPr>
          <w:ilvl w:val="0"/>
          <w:numId w:val="16"/>
        </w:numPr>
        <w:spacing w:after="160" w:line="259" w:lineRule="auto"/>
      </w:pPr>
      <w:r>
        <w:t>Appointment of Colliers International to market the site.</w:t>
      </w:r>
    </w:p>
    <w:p w:rsidR="002B3025" w:rsidRDefault="002D1816" w:rsidP="002B3025">
      <w:pPr>
        <w:pStyle w:val="ListParagraph"/>
        <w:jc w:val="both"/>
      </w:pPr>
    </w:p>
    <w:p w:rsidR="002B3025" w:rsidRPr="006504E8" w:rsidRDefault="002D1816" w:rsidP="00A250E5">
      <w:pPr>
        <w:pStyle w:val="ListParagraph"/>
        <w:ind w:hanging="720"/>
        <w:jc w:val="both"/>
        <w:rPr>
          <w:i/>
        </w:rPr>
      </w:pPr>
      <w:r w:rsidRPr="006504E8">
        <w:rPr>
          <w:i/>
        </w:rPr>
        <w:t>Warton</w:t>
      </w:r>
      <w:r>
        <w:rPr>
          <w:i/>
        </w:rPr>
        <w:t xml:space="preserve"> Aviation Enterprise Zone</w:t>
      </w:r>
    </w:p>
    <w:p w:rsidR="00EA05FF" w:rsidRDefault="002D1816" w:rsidP="00A250E5">
      <w:pPr>
        <w:pStyle w:val="ListParagraph"/>
        <w:spacing w:after="0" w:line="240" w:lineRule="auto"/>
        <w:ind w:firstLine="0"/>
      </w:pPr>
    </w:p>
    <w:p w:rsidR="001B3AA4" w:rsidRPr="00F26B10" w:rsidRDefault="002D1816" w:rsidP="00A250E5">
      <w:pPr>
        <w:pStyle w:val="ListParagraph"/>
        <w:numPr>
          <w:ilvl w:val="0"/>
          <w:numId w:val="16"/>
        </w:numPr>
        <w:spacing w:after="0" w:line="240" w:lineRule="auto"/>
      </w:pPr>
      <w:r w:rsidRPr="00F26B10">
        <w:t>Two new occupiers located to the site in 2015; Accenture and Trescal creating circa 30 new jobs.</w:t>
      </w:r>
    </w:p>
    <w:p w:rsidR="001B3AA4" w:rsidRPr="00F26B10" w:rsidRDefault="002D1816" w:rsidP="001B3AA4">
      <w:pPr>
        <w:pStyle w:val="ListParagraph"/>
        <w:numPr>
          <w:ilvl w:val="0"/>
          <w:numId w:val="16"/>
        </w:numPr>
        <w:spacing w:after="0" w:line="240" w:lineRule="auto"/>
        <w:contextualSpacing w:val="0"/>
      </w:pPr>
      <w:r w:rsidRPr="00F26B10">
        <w:t>Completion of site masterplan by BAE Systems.</w:t>
      </w:r>
    </w:p>
    <w:p w:rsidR="002B3025" w:rsidRDefault="002D1816" w:rsidP="00A250E5">
      <w:pPr>
        <w:pStyle w:val="ListParagraph"/>
        <w:numPr>
          <w:ilvl w:val="0"/>
          <w:numId w:val="16"/>
        </w:numPr>
        <w:spacing w:after="160" w:line="259" w:lineRule="auto"/>
        <w:jc w:val="both"/>
      </w:pPr>
      <w:r>
        <w:t>Work is underway between BAE Systems, the LEP and the County Council to understand infrastructure requirements both on and off site.</w:t>
      </w:r>
    </w:p>
    <w:p w:rsidR="00EA05FF" w:rsidRPr="00471BCE" w:rsidRDefault="002D1816" w:rsidP="00A250E5">
      <w:pPr>
        <w:ind w:left="0" w:firstLine="0"/>
        <w:jc w:val="both"/>
        <w:rPr>
          <w:i/>
        </w:rPr>
      </w:pPr>
      <w:r w:rsidRPr="00471BCE">
        <w:rPr>
          <w:i/>
        </w:rPr>
        <w:t>Blackpool Airport</w:t>
      </w:r>
      <w:r>
        <w:rPr>
          <w:i/>
        </w:rPr>
        <w:t xml:space="preserve"> Enterprise Zone</w:t>
      </w:r>
    </w:p>
    <w:p w:rsidR="00EA05FF" w:rsidRDefault="002D1816" w:rsidP="00A250E5">
      <w:pPr>
        <w:pStyle w:val="ListParagraph"/>
        <w:spacing w:after="160" w:line="259" w:lineRule="auto"/>
        <w:ind w:firstLine="0"/>
        <w:jc w:val="both"/>
      </w:pPr>
    </w:p>
    <w:p w:rsidR="00EA05FF" w:rsidRPr="00A250E5" w:rsidRDefault="002D1816" w:rsidP="00A250E5">
      <w:pPr>
        <w:pStyle w:val="ListParagraph"/>
        <w:numPr>
          <w:ilvl w:val="0"/>
          <w:numId w:val="16"/>
        </w:numPr>
        <w:autoSpaceDE w:val="0"/>
        <w:autoSpaceDN w:val="0"/>
        <w:adjustRightInd w:val="0"/>
        <w:spacing w:after="0" w:line="240" w:lineRule="auto"/>
        <w:rPr>
          <w:rFonts w:ascii="ArialMT" w:eastAsiaTheme="minorHAnsi" w:hAnsi="ArialMT" w:cs="ArialMT"/>
          <w:color w:val="auto"/>
          <w:lang w:eastAsia="en-US"/>
        </w:rPr>
      </w:pPr>
      <w:r w:rsidRPr="001B3AA4">
        <w:rPr>
          <w:rFonts w:ascii="ArialMT" w:eastAsiaTheme="minorHAnsi" w:hAnsi="ArialMT" w:cs="ArialMT"/>
          <w:color w:val="auto"/>
          <w:lang w:eastAsia="en-US"/>
        </w:rPr>
        <w:t xml:space="preserve">There are 15 new jobs confirmed since commencement of </w:t>
      </w:r>
      <w:r>
        <w:rPr>
          <w:rFonts w:ascii="ArialMT" w:eastAsiaTheme="minorHAnsi" w:hAnsi="ArialMT" w:cs="ArialMT"/>
          <w:color w:val="auto"/>
          <w:lang w:eastAsia="en-US"/>
        </w:rPr>
        <w:t xml:space="preserve">the </w:t>
      </w:r>
      <w:r w:rsidRPr="001B3AA4">
        <w:rPr>
          <w:rFonts w:ascii="ArialMT" w:eastAsiaTheme="minorHAnsi" w:hAnsi="ArialMT" w:cs="ArialMT"/>
          <w:color w:val="auto"/>
          <w:lang w:eastAsia="en-US"/>
        </w:rPr>
        <w:t>EZ on 1</w:t>
      </w:r>
      <w:r w:rsidRPr="001B3AA4">
        <w:rPr>
          <w:rFonts w:ascii="ArialMT" w:eastAsiaTheme="minorHAnsi" w:hAnsi="ArialMT" w:cs="ArialMT"/>
          <w:color w:val="auto"/>
          <w:sz w:val="16"/>
          <w:szCs w:val="16"/>
          <w:lang w:eastAsia="en-US"/>
        </w:rPr>
        <w:t xml:space="preserve">st </w:t>
      </w:r>
      <w:r w:rsidRPr="001B3AA4">
        <w:rPr>
          <w:rFonts w:ascii="ArialMT" w:eastAsiaTheme="minorHAnsi" w:hAnsi="ArialMT" w:cs="ArialMT"/>
          <w:color w:val="auto"/>
          <w:lang w:eastAsia="en-US"/>
        </w:rPr>
        <w:t>April 2016</w:t>
      </w:r>
      <w:r>
        <w:rPr>
          <w:rFonts w:ascii="ArialMT" w:eastAsiaTheme="minorHAnsi" w:hAnsi="ArialMT" w:cs="ArialMT"/>
          <w:color w:val="auto"/>
          <w:lang w:eastAsia="en-US"/>
        </w:rPr>
        <w:t xml:space="preserve"> </w:t>
      </w:r>
      <w:r w:rsidRPr="00A250E5">
        <w:rPr>
          <w:rFonts w:ascii="ArialMT" w:eastAsiaTheme="minorHAnsi" w:hAnsi="ArialMT" w:cs="ArialMT"/>
          <w:color w:val="auto"/>
          <w:lang w:eastAsia="en-US"/>
        </w:rPr>
        <w:t>and an es</w:t>
      </w:r>
      <w:r w:rsidRPr="00A250E5">
        <w:rPr>
          <w:rFonts w:ascii="ArialMT" w:eastAsiaTheme="minorHAnsi" w:hAnsi="ArialMT" w:cs="ArialMT"/>
          <w:color w:val="auto"/>
          <w:lang w:eastAsia="en-US"/>
        </w:rPr>
        <w:t xml:space="preserve">timated 350 jobs </w:t>
      </w:r>
      <w:r>
        <w:rPr>
          <w:rFonts w:ascii="ArialMT" w:eastAsiaTheme="minorHAnsi" w:hAnsi="ArialMT" w:cs="ArialMT"/>
          <w:color w:val="auto"/>
          <w:lang w:eastAsia="en-US"/>
        </w:rPr>
        <w:t>have been</w:t>
      </w:r>
      <w:r w:rsidRPr="00A250E5">
        <w:rPr>
          <w:rFonts w:ascii="ArialMT" w:eastAsiaTheme="minorHAnsi" w:hAnsi="ArialMT" w:cs="ArialMT"/>
          <w:color w:val="auto"/>
          <w:lang w:eastAsia="en-US"/>
        </w:rPr>
        <w:t xml:space="preserve"> safeguarded.</w:t>
      </w:r>
    </w:p>
    <w:p w:rsidR="00EA05FF" w:rsidRDefault="002D1816" w:rsidP="00A250E5">
      <w:pPr>
        <w:pStyle w:val="ListParagraph"/>
        <w:numPr>
          <w:ilvl w:val="0"/>
          <w:numId w:val="16"/>
        </w:numPr>
        <w:spacing w:after="160" w:line="259" w:lineRule="auto"/>
        <w:jc w:val="both"/>
      </w:pPr>
      <w:r>
        <w:t>Lancashire Energy HQ currently under construction.</w:t>
      </w:r>
    </w:p>
    <w:p w:rsidR="002B3025" w:rsidRDefault="002D1816" w:rsidP="00A250E5">
      <w:pPr>
        <w:pStyle w:val="ListParagraph"/>
        <w:numPr>
          <w:ilvl w:val="0"/>
          <w:numId w:val="16"/>
        </w:numPr>
        <w:spacing w:after="160" w:line="259" w:lineRule="auto"/>
        <w:jc w:val="both"/>
      </w:pPr>
      <w:r>
        <w:t>First Programme Board meeting held in September 2016.</w:t>
      </w:r>
    </w:p>
    <w:p w:rsidR="002B3025" w:rsidRDefault="002D1816" w:rsidP="00A250E5">
      <w:pPr>
        <w:ind w:left="360" w:hanging="360"/>
        <w:jc w:val="both"/>
        <w:rPr>
          <w:i/>
        </w:rPr>
      </w:pPr>
      <w:r w:rsidRPr="00471BCE">
        <w:rPr>
          <w:i/>
        </w:rPr>
        <w:t xml:space="preserve">Hillhouse </w:t>
      </w:r>
      <w:r>
        <w:rPr>
          <w:i/>
        </w:rPr>
        <w:t>Technology Enterprise Zone</w:t>
      </w:r>
    </w:p>
    <w:p w:rsidR="00EA05FF" w:rsidRDefault="002D1816" w:rsidP="00A250E5">
      <w:pPr>
        <w:pStyle w:val="ListParagraph"/>
        <w:autoSpaceDE w:val="0"/>
        <w:autoSpaceDN w:val="0"/>
        <w:adjustRightInd w:val="0"/>
        <w:spacing w:after="0" w:line="240" w:lineRule="auto"/>
        <w:ind w:firstLine="0"/>
        <w:rPr>
          <w:rFonts w:ascii="ArialMT" w:eastAsiaTheme="minorHAnsi" w:hAnsi="ArialMT" w:cs="ArialMT"/>
          <w:color w:val="auto"/>
          <w:lang w:eastAsia="en-US"/>
        </w:rPr>
      </w:pPr>
    </w:p>
    <w:p w:rsidR="00EA05FF" w:rsidRDefault="002D1816" w:rsidP="00A250E5">
      <w:pPr>
        <w:pStyle w:val="ListParagraph"/>
        <w:numPr>
          <w:ilvl w:val="0"/>
          <w:numId w:val="18"/>
        </w:numPr>
        <w:autoSpaceDE w:val="0"/>
        <w:autoSpaceDN w:val="0"/>
        <w:adjustRightInd w:val="0"/>
        <w:spacing w:after="0" w:line="240" w:lineRule="auto"/>
        <w:rPr>
          <w:rFonts w:ascii="ArialMT" w:eastAsiaTheme="minorHAnsi" w:hAnsi="ArialMT" w:cs="ArialMT"/>
          <w:color w:val="auto"/>
          <w:lang w:eastAsia="en-US"/>
        </w:rPr>
      </w:pPr>
      <w:r w:rsidRPr="00A250E5">
        <w:rPr>
          <w:rFonts w:ascii="ArialMT" w:eastAsiaTheme="minorHAnsi" w:hAnsi="ArialMT" w:cs="ArialMT"/>
          <w:color w:val="auto"/>
          <w:lang w:eastAsia="en-US"/>
        </w:rPr>
        <w:t xml:space="preserve">LEP's Growth Deal 3 submission contained a proposal to </w:t>
      </w:r>
      <w:r>
        <w:rPr>
          <w:rFonts w:ascii="ArialMT" w:eastAsiaTheme="minorHAnsi" w:hAnsi="ArialMT" w:cs="ArialMT"/>
          <w:color w:val="auto"/>
          <w:lang w:eastAsia="en-US"/>
        </w:rPr>
        <w:t xml:space="preserve">deliver </w:t>
      </w:r>
      <w:r w:rsidRPr="00A250E5">
        <w:rPr>
          <w:rFonts w:ascii="ArialMT" w:eastAsiaTheme="minorHAnsi" w:hAnsi="ArialMT" w:cs="ArialMT"/>
          <w:color w:val="auto"/>
          <w:lang w:eastAsia="en-US"/>
        </w:rPr>
        <w:t xml:space="preserve">A585 </w:t>
      </w:r>
      <w:r w:rsidRPr="00A250E5">
        <w:rPr>
          <w:rFonts w:ascii="ArialMT" w:eastAsiaTheme="minorHAnsi" w:hAnsi="ArialMT" w:cs="ArialMT"/>
          <w:color w:val="auto"/>
          <w:lang w:eastAsia="en-US"/>
        </w:rPr>
        <w:t>Junction</w:t>
      </w:r>
      <w:r w:rsidRPr="00EA05FF">
        <w:rPr>
          <w:rFonts w:ascii="ArialMT" w:eastAsiaTheme="minorHAnsi" w:hAnsi="ArialMT" w:cs="ArialMT"/>
          <w:color w:val="auto"/>
          <w:lang w:eastAsia="en-US"/>
        </w:rPr>
        <w:t xml:space="preserve"> Improvements to support accelerated delivery of </w:t>
      </w:r>
      <w:r>
        <w:rPr>
          <w:rFonts w:ascii="ArialMT" w:eastAsiaTheme="minorHAnsi" w:hAnsi="ArialMT" w:cs="ArialMT"/>
          <w:color w:val="auto"/>
          <w:lang w:eastAsia="en-US"/>
        </w:rPr>
        <w:t>the EZ</w:t>
      </w:r>
      <w:r w:rsidRPr="00EA05FF">
        <w:rPr>
          <w:rFonts w:ascii="ArialMT" w:eastAsiaTheme="minorHAnsi" w:hAnsi="ArialMT" w:cs="ArialMT"/>
          <w:color w:val="auto"/>
          <w:lang w:eastAsia="en-US"/>
        </w:rPr>
        <w:t>.</w:t>
      </w:r>
    </w:p>
    <w:p w:rsidR="002B3025" w:rsidRPr="00A250E5" w:rsidRDefault="002D1816" w:rsidP="00A250E5">
      <w:pPr>
        <w:pStyle w:val="ListParagraph"/>
        <w:numPr>
          <w:ilvl w:val="0"/>
          <w:numId w:val="18"/>
        </w:numPr>
        <w:autoSpaceDE w:val="0"/>
        <w:autoSpaceDN w:val="0"/>
        <w:adjustRightInd w:val="0"/>
        <w:spacing w:after="0" w:line="240" w:lineRule="auto"/>
        <w:rPr>
          <w:rFonts w:ascii="ArialMT" w:eastAsiaTheme="minorHAnsi" w:hAnsi="ArialMT" w:cs="ArialMT"/>
          <w:color w:val="auto"/>
          <w:lang w:eastAsia="en-US"/>
        </w:rPr>
      </w:pPr>
      <w:r>
        <w:t>Discussions underway with private sector landowner NPL Estates.</w:t>
      </w:r>
    </w:p>
    <w:p w:rsidR="001B3AA4" w:rsidRDefault="002D1816" w:rsidP="00A250E5">
      <w:pPr>
        <w:autoSpaceDE w:val="0"/>
        <w:autoSpaceDN w:val="0"/>
        <w:adjustRightInd w:val="0"/>
        <w:spacing w:after="0" w:line="240" w:lineRule="auto"/>
        <w:rPr>
          <w:rFonts w:ascii="Arial-BoldMT" w:eastAsiaTheme="minorHAnsi" w:hAnsi="Arial-BoldMT" w:cs="Arial-BoldMT"/>
          <w:b/>
          <w:bCs/>
          <w:color w:val="auto"/>
          <w:lang w:eastAsia="en-US"/>
        </w:rPr>
      </w:pPr>
    </w:p>
    <w:p w:rsidR="00EA05FF" w:rsidRDefault="002D1816" w:rsidP="00A250E5">
      <w:pPr>
        <w:autoSpaceDE w:val="0"/>
        <w:autoSpaceDN w:val="0"/>
        <w:adjustRightInd w:val="0"/>
        <w:spacing w:after="0" w:line="240" w:lineRule="auto"/>
        <w:rPr>
          <w:rFonts w:ascii="Arial-BoldMT" w:eastAsiaTheme="minorHAnsi" w:hAnsi="Arial-BoldMT" w:cs="Arial-BoldMT"/>
          <w:bCs/>
          <w:color w:val="auto"/>
          <w:u w:val="single"/>
          <w:lang w:eastAsia="en-US"/>
        </w:rPr>
      </w:pPr>
      <w:r w:rsidRPr="00A250E5">
        <w:rPr>
          <w:rFonts w:ascii="Arial-BoldMT" w:eastAsiaTheme="minorHAnsi" w:hAnsi="Arial-BoldMT" w:cs="Arial-BoldMT"/>
          <w:bCs/>
          <w:color w:val="auto"/>
          <w:u w:val="single"/>
          <w:lang w:eastAsia="en-US"/>
        </w:rPr>
        <w:t>Current Challenges</w:t>
      </w:r>
    </w:p>
    <w:p w:rsidR="00EA05FF" w:rsidRDefault="002D1816" w:rsidP="00A250E5">
      <w:pPr>
        <w:autoSpaceDE w:val="0"/>
        <w:autoSpaceDN w:val="0"/>
        <w:adjustRightInd w:val="0"/>
        <w:spacing w:after="0" w:line="240" w:lineRule="auto"/>
        <w:rPr>
          <w:rFonts w:ascii="Arial-BoldMT" w:eastAsiaTheme="minorHAnsi" w:hAnsi="Arial-BoldMT" w:cs="Arial-BoldMT"/>
          <w:bCs/>
          <w:color w:val="auto"/>
          <w:u w:val="single"/>
          <w:lang w:eastAsia="en-US"/>
        </w:rPr>
      </w:pPr>
    </w:p>
    <w:p w:rsidR="00EA05FF" w:rsidRDefault="002D1816">
      <w:pPr>
        <w:pStyle w:val="ListParagraph"/>
        <w:numPr>
          <w:ilvl w:val="0"/>
          <w:numId w:val="18"/>
        </w:numPr>
        <w:autoSpaceDE w:val="0"/>
        <w:autoSpaceDN w:val="0"/>
        <w:adjustRightInd w:val="0"/>
        <w:spacing w:after="0" w:line="240" w:lineRule="auto"/>
        <w:rPr>
          <w:rFonts w:ascii="Arial-BoldMT" w:eastAsiaTheme="minorHAnsi" w:hAnsi="Arial-BoldMT" w:cs="Arial-BoldMT"/>
          <w:bCs/>
          <w:color w:val="auto"/>
          <w:lang w:eastAsia="en-US"/>
        </w:rPr>
      </w:pPr>
      <w:r w:rsidRPr="00A250E5">
        <w:rPr>
          <w:rFonts w:ascii="Arial-BoldMT" w:eastAsiaTheme="minorHAnsi" w:hAnsi="Arial-BoldMT" w:cs="Arial-BoldMT"/>
          <w:bCs/>
          <w:color w:val="auto"/>
          <w:lang w:eastAsia="en-US"/>
        </w:rPr>
        <w:t>Delivery capacity.</w:t>
      </w:r>
    </w:p>
    <w:p w:rsidR="00EA05FF" w:rsidRDefault="002D1816">
      <w:pPr>
        <w:pStyle w:val="ListParagraph"/>
        <w:numPr>
          <w:ilvl w:val="0"/>
          <w:numId w:val="18"/>
        </w:numPr>
        <w:autoSpaceDE w:val="0"/>
        <w:autoSpaceDN w:val="0"/>
        <w:adjustRightInd w:val="0"/>
        <w:spacing w:after="0" w:line="240" w:lineRule="auto"/>
        <w:rPr>
          <w:rFonts w:ascii="Arial-BoldMT" w:eastAsiaTheme="minorHAnsi" w:hAnsi="Arial-BoldMT" w:cs="Arial-BoldMT"/>
          <w:bCs/>
          <w:color w:val="auto"/>
          <w:lang w:eastAsia="en-US"/>
        </w:rPr>
      </w:pPr>
      <w:r>
        <w:rPr>
          <w:rFonts w:ascii="Arial-BoldMT" w:eastAsiaTheme="minorHAnsi" w:hAnsi="Arial-BoldMT" w:cs="Arial-BoldMT"/>
          <w:bCs/>
          <w:color w:val="auto"/>
          <w:lang w:eastAsia="en-US"/>
        </w:rPr>
        <w:t>Securing end-occupiers to stimulate infrastructure provision and development across the</w:t>
      </w:r>
      <w:r>
        <w:rPr>
          <w:rFonts w:ascii="Arial-BoldMT" w:eastAsiaTheme="minorHAnsi" w:hAnsi="Arial-BoldMT" w:cs="Arial-BoldMT"/>
          <w:bCs/>
          <w:color w:val="auto"/>
          <w:lang w:eastAsia="en-US"/>
        </w:rPr>
        <w:t xml:space="preserve"> sites.</w:t>
      </w:r>
    </w:p>
    <w:p w:rsidR="00EA05FF" w:rsidRDefault="002D1816">
      <w:pPr>
        <w:pStyle w:val="ListParagraph"/>
        <w:numPr>
          <w:ilvl w:val="0"/>
          <w:numId w:val="18"/>
        </w:numPr>
        <w:autoSpaceDE w:val="0"/>
        <w:autoSpaceDN w:val="0"/>
        <w:adjustRightInd w:val="0"/>
        <w:spacing w:after="0" w:line="240" w:lineRule="auto"/>
        <w:rPr>
          <w:rFonts w:ascii="Arial-BoldMT" w:eastAsiaTheme="minorHAnsi" w:hAnsi="Arial-BoldMT" w:cs="Arial-BoldMT"/>
          <w:bCs/>
          <w:color w:val="auto"/>
          <w:lang w:eastAsia="en-US"/>
        </w:rPr>
      </w:pPr>
      <w:r>
        <w:rPr>
          <w:rFonts w:ascii="Arial-BoldMT" w:eastAsiaTheme="minorHAnsi" w:hAnsi="Arial-BoldMT" w:cs="Arial-BoldMT"/>
          <w:bCs/>
          <w:color w:val="auto"/>
          <w:lang w:eastAsia="en-US"/>
        </w:rPr>
        <w:t xml:space="preserve">Delivering a coherent approach to marketing the Lancashire EZ sites </w:t>
      </w:r>
      <w:r>
        <w:rPr>
          <w:rFonts w:ascii="Arial-BoldMT" w:eastAsiaTheme="minorHAnsi" w:hAnsi="Arial-BoldMT" w:cs="Arial-BoldMT"/>
          <w:bCs/>
          <w:color w:val="auto"/>
          <w:lang w:eastAsia="en-US"/>
        </w:rPr>
        <w:t xml:space="preserve">and the handling of enquiries </w:t>
      </w:r>
      <w:r>
        <w:rPr>
          <w:rFonts w:ascii="Arial-BoldMT" w:eastAsiaTheme="minorHAnsi" w:hAnsi="Arial-BoldMT" w:cs="Arial-BoldMT"/>
          <w:bCs/>
          <w:color w:val="auto"/>
          <w:lang w:eastAsia="en-US"/>
        </w:rPr>
        <w:t xml:space="preserve">to ensure a </w:t>
      </w:r>
      <w:proofErr w:type="gramStart"/>
      <w:r>
        <w:rPr>
          <w:rFonts w:ascii="Arial-BoldMT" w:eastAsiaTheme="minorHAnsi" w:hAnsi="Arial-BoldMT" w:cs="Arial-BoldMT"/>
          <w:bCs/>
          <w:color w:val="auto"/>
          <w:lang w:eastAsia="en-US"/>
        </w:rPr>
        <w:t xml:space="preserve">collaborative </w:t>
      </w:r>
      <w:r>
        <w:rPr>
          <w:rFonts w:ascii="Arial-BoldMT" w:eastAsiaTheme="minorHAnsi" w:hAnsi="Arial-BoldMT" w:cs="Arial-BoldMT"/>
          <w:bCs/>
          <w:color w:val="auto"/>
          <w:lang w:eastAsia="en-US"/>
        </w:rPr>
        <w:t xml:space="preserve"> approach</w:t>
      </w:r>
      <w:proofErr w:type="gramEnd"/>
      <w:r>
        <w:rPr>
          <w:rFonts w:ascii="Arial-BoldMT" w:eastAsiaTheme="minorHAnsi" w:hAnsi="Arial-BoldMT" w:cs="Arial-BoldMT"/>
          <w:bCs/>
          <w:color w:val="auto"/>
          <w:lang w:eastAsia="en-US"/>
        </w:rPr>
        <w:t xml:space="preserve"> to securing inward investment opportunities/end-occupiers.</w:t>
      </w:r>
    </w:p>
    <w:p w:rsidR="00EA05FF" w:rsidRDefault="002D1816" w:rsidP="00A250E5">
      <w:pPr>
        <w:autoSpaceDE w:val="0"/>
        <w:autoSpaceDN w:val="0"/>
        <w:adjustRightInd w:val="0"/>
        <w:spacing w:after="0" w:line="240" w:lineRule="auto"/>
        <w:rPr>
          <w:rFonts w:ascii="Arial-BoldMT" w:eastAsiaTheme="minorHAnsi" w:hAnsi="Arial-BoldMT" w:cs="Arial-BoldMT"/>
          <w:bCs/>
          <w:color w:val="auto"/>
          <w:lang w:eastAsia="en-US"/>
        </w:rPr>
      </w:pPr>
    </w:p>
    <w:p w:rsidR="00EA05FF" w:rsidRPr="00A250E5" w:rsidRDefault="002D1816" w:rsidP="00A250E5">
      <w:pPr>
        <w:autoSpaceDE w:val="0"/>
        <w:autoSpaceDN w:val="0"/>
        <w:adjustRightInd w:val="0"/>
        <w:spacing w:after="0" w:line="240" w:lineRule="auto"/>
        <w:rPr>
          <w:rFonts w:ascii="Arial-BoldMT" w:eastAsiaTheme="minorHAnsi" w:hAnsi="Arial-BoldMT" w:cs="Arial-BoldMT"/>
          <w:bCs/>
          <w:color w:val="auto"/>
          <w:u w:val="single"/>
          <w:lang w:eastAsia="en-US"/>
        </w:rPr>
      </w:pPr>
      <w:r w:rsidRPr="00A250E5">
        <w:rPr>
          <w:rFonts w:ascii="Arial-BoldMT" w:eastAsiaTheme="minorHAnsi" w:hAnsi="Arial-BoldMT" w:cs="Arial-BoldMT"/>
          <w:bCs/>
          <w:color w:val="auto"/>
          <w:u w:val="single"/>
          <w:lang w:eastAsia="en-US"/>
        </w:rPr>
        <w:t>Future Issues and Risks</w:t>
      </w:r>
    </w:p>
    <w:p w:rsidR="00B631F9" w:rsidRDefault="002D1816" w:rsidP="00A250E5">
      <w:pPr>
        <w:pStyle w:val="ListParagraph"/>
        <w:autoSpaceDE w:val="0"/>
        <w:autoSpaceDN w:val="0"/>
        <w:adjustRightInd w:val="0"/>
        <w:spacing w:after="0" w:line="240" w:lineRule="auto"/>
        <w:ind w:firstLine="0"/>
        <w:rPr>
          <w:rFonts w:ascii="Arial-BoldMT" w:eastAsiaTheme="minorHAnsi" w:hAnsi="Arial-BoldMT" w:cs="Arial-BoldMT"/>
          <w:bCs/>
          <w:color w:val="auto"/>
          <w:lang w:eastAsia="en-US"/>
        </w:rPr>
      </w:pPr>
    </w:p>
    <w:p w:rsidR="00EA05FF" w:rsidRDefault="002D1816">
      <w:pPr>
        <w:pStyle w:val="ListParagraph"/>
        <w:numPr>
          <w:ilvl w:val="0"/>
          <w:numId w:val="18"/>
        </w:numPr>
        <w:autoSpaceDE w:val="0"/>
        <w:autoSpaceDN w:val="0"/>
        <w:adjustRightInd w:val="0"/>
        <w:spacing w:after="0" w:line="240" w:lineRule="auto"/>
        <w:rPr>
          <w:rFonts w:ascii="Arial-BoldMT" w:eastAsiaTheme="minorHAnsi" w:hAnsi="Arial-BoldMT" w:cs="Arial-BoldMT"/>
          <w:bCs/>
          <w:color w:val="auto"/>
          <w:lang w:eastAsia="en-US"/>
        </w:rPr>
      </w:pPr>
      <w:r>
        <w:rPr>
          <w:rFonts w:ascii="Arial-BoldMT" w:eastAsiaTheme="minorHAnsi" w:hAnsi="Arial-BoldMT" w:cs="Arial-BoldMT"/>
          <w:bCs/>
          <w:color w:val="auto"/>
          <w:lang w:eastAsia="en-US"/>
        </w:rPr>
        <w:t xml:space="preserve">Modelling of </w:t>
      </w:r>
      <w:r>
        <w:rPr>
          <w:rFonts w:ascii="Arial-BoldMT" w:eastAsiaTheme="minorHAnsi" w:hAnsi="Arial-BoldMT" w:cs="Arial-BoldMT"/>
          <w:bCs/>
          <w:color w:val="auto"/>
          <w:lang w:eastAsia="en-US"/>
        </w:rPr>
        <w:t>Business Rates Growth income across the Lancashire Enterprise Zone Programme.</w:t>
      </w:r>
    </w:p>
    <w:p w:rsidR="00B631F9" w:rsidRDefault="002D1816">
      <w:pPr>
        <w:pStyle w:val="ListParagraph"/>
        <w:numPr>
          <w:ilvl w:val="0"/>
          <w:numId w:val="18"/>
        </w:numPr>
        <w:autoSpaceDE w:val="0"/>
        <w:autoSpaceDN w:val="0"/>
        <w:adjustRightInd w:val="0"/>
        <w:spacing w:after="0" w:line="240" w:lineRule="auto"/>
        <w:rPr>
          <w:rFonts w:ascii="Arial-BoldMT" w:eastAsiaTheme="minorHAnsi" w:hAnsi="Arial-BoldMT" w:cs="Arial-BoldMT"/>
          <w:bCs/>
          <w:color w:val="auto"/>
          <w:lang w:eastAsia="en-US"/>
        </w:rPr>
      </w:pPr>
      <w:r>
        <w:rPr>
          <w:rFonts w:ascii="Arial-BoldMT" w:eastAsiaTheme="minorHAnsi" w:hAnsi="Arial-BoldMT" w:cs="Arial-BoldMT"/>
          <w:bCs/>
          <w:color w:val="auto"/>
          <w:lang w:eastAsia="en-US"/>
        </w:rPr>
        <w:t>Establishment and oversight of individual Programme Boards to ensure delivery of each site with reporting to the Enterprise Zone Governance Committee to ensure strategic oversigh</w:t>
      </w:r>
      <w:r>
        <w:rPr>
          <w:rFonts w:ascii="Arial-BoldMT" w:eastAsiaTheme="minorHAnsi" w:hAnsi="Arial-BoldMT" w:cs="Arial-BoldMT"/>
          <w:bCs/>
          <w:color w:val="auto"/>
          <w:lang w:eastAsia="en-US"/>
        </w:rPr>
        <w:t>t.</w:t>
      </w:r>
    </w:p>
    <w:p w:rsidR="00B631F9" w:rsidRDefault="002D1816">
      <w:pPr>
        <w:pStyle w:val="ListParagraph"/>
        <w:numPr>
          <w:ilvl w:val="0"/>
          <w:numId w:val="18"/>
        </w:numPr>
        <w:autoSpaceDE w:val="0"/>
        <w:autoSpaceDN w:val="0"/>
        <w:adjustRightInd w:val="0"/>
        <w:spacing w:after="0" w:line="240" w:lineRule="auto"/>
        <w:rPr>
          <w:rFonts w:ascii="Arial-BoldMT" w:eastAsiaTheme="minorHAnsi" w:hAnsi="Arial-BoldMT" w:cs="Arial-BoldMT"/>
          <w:bCs/>
          <w:color w:val="auto"/>
          <w:lang w:eastAsia="en-US"/>
        </w:rPr>
      </w:pPr>
      <w:r>
        <w:rPr>
          <w:rFonts w:ascii="Arial-BoldMT" w:eastAsiaTheme="minorHAnsi" w:hAnsi="Arial-BoldMT" w:cs="Arial-BoldMT"/>
          <w:bCs/>
          <w:color w:val="auto"/>
          <w:lang w:eastAsia="en-US"/>
        </w:rPr>
        <w:lastRenderedPageBreak/>
        <w:t>Delivery of the new branding strategy for Lancashire's Enterprise Zone Programme.</w:t>
      </w:r>
    </w:p>
    <w:p w:rsidR="00B631F9" w:rsidRDefault="002D1816">
      <w:pPr>
        <w:pStyle w:val="ListParagraph"/>
        <w:numPr>
          <w:ilvl w:val="0"/>
          <w:numId w:val="18"/>
        </w:numPr>
        <w:autoSpaceDE w:val="0"/>
        <w:autoSpaceDN w:val="0"/>
        <w:adjustRightInd w:val="0"/>
        <w:spacing w:after="0" w:line="240" w:lineRule="auto"/>
        <w:rPr>
          <w:rFonts w:ascii="Arial-BoldMT" w:eastAsiaTheme="minorHAnsi" w:hAnsi="Arial-BoldMT" w:cs="Arial-BoldMT"/>
          <w:bCs/>
          <w:color w:val="auto"/>
          <w:lang w:eastAsia="en-US"/>
        </w:rPr>
      </w:pPr>
      <w:r>
        <w:rPr>
          <w:rFonts w:ascii="Arial-BoldMT" w:eastAsiaTheme="minorHAnsi" w:hAnsi="Arial-BoldMT" w:cs="Arial-BoldMT"/>
          <w:bCs/>
          <w:color w:val="auto"/>
          <w:lang w:eastAsia="en-US"/>
        </w:rPr>
        <w:t>Management of enquiry handling.</w:t>
      </w:r>
    </w:p>
    <w:p w:rsidR="00B631F9" w:rsidRPr="00A250E5" w:rsidRDefault="002D1816">
      <w:pPr>
        <w:pStyle w:val="ListParagraph"/>
        <w:numPr>
          <w:ilvl w:val="0"/>
          <w:numId w:val="18"/>
        </w:numPr>
        <w:autoSpaceDE w:val="0"/>
        <w:autoSpaceDN w:val="0"/>
        <w:adjustRightInd w:val="0"/>
        <w:spacing w:after="0" w:line="240" w:lineRule="auto"/>
        <w:rPr>
          <w:rFonts w:ascii="Arial-BoldMT" w:eastAsiaTheme="minorHAnsi" w:hAnsi="Arial-BoldMT" w:cs="Arial-BoldMT"/>
          <w:bCs/>
          <w:color w:val="auto"/>
          <w:lang w:eastAsia="en-US"/>
        </w:rPr>
      </w:pPr>
      <w:r>
        <w:rPr>
          <w:rFonts w:ascii="Arial-BoldMT" w:eastAsiaTheme="minorHAnsi" w:hAnsi="Arial-BoldMT" w:cs="Arial-BoldMT"/>
          <w:bCs/>
          <w:color w:val="auto"/>
          <w:lang w:eastAsia="en-US"/>
        </w:rPr>
        <w:t>Securing end-occupiers.</w:t>
      </w:r>
    </w:p>
    <w:p w:rsidR="001B3AA4" w:rsidRPr="00A250E5" w:rsidRDefault="002D1816" w:rsidP="00A250E5">
      <w:pPr>
        <w:autoSpaceDE w:val="0"/>
        <w:autoSpaceDN w:val="0"/>
        <w:adjustRightInd w:val="0"/>
        <w:spacing w:after="0" w:line="240" w:lineRule="auto"/>
        <w:rPr>
          <w:rFonts w:ascii="ArialMT" w:eastAsiaTheme="minorHAnsi" w:hAnsi="ArialMT" w:cs="ArialMT"/>
          <w:color w:val="auto"/>
          <w:lang w:eastAsia="en-US"/>
        </w:rPr>
      </w:pPr>
    </w:p>
    <w:p w:rsidR="00EA05FF" w:rsidRDefault="002D1816" w:rsidP="00A250E5">
      <w:pPr>
        <w:ind w:left="0" w:firstLine="0"/>
        <w:rPr>
          <w:b/>
        </w:rPr>
      </w:pPr>
      <w:r>
        <w:rPr>
          <w:b/>
        </w:rPr>
        <w:t>Boost Business Growth Hub</w:t>
      </w:r>
    </w:p>
    <w:p w:rsidR="00EA05FF" w:rsidRDefault="002D1816" w:rsidP="00A250E5">
      <w:pPr>
        <w:ind w:left="0" w:firstLine="0"/>
        <w:rPr>
          <w:b/>
        </w:rPr>
      </w:pPr>
    </w:p>
    <w:p w:rsidR="00906C3C" w:rsidRPr="00A250E5" w:rsidRDefault="002D1816" w:rsidP="00A250E5">
      <w:pPr>
        <w:spacing w:line="240" w:lineRule="auto"/>
        <w:ind w:left="0" w:firstLine="0"/>
        <w:rPr>
          <w:rFonts w:eastAsiaTheme="minorHAnsi"/>
          <w:color w:val="auto"/>
        </w:rPr>
      </w:pPr>
      <w:r w:rsidRPr="00A250E5">
        <w:rPr>
          <w:bCs/>
          <w:color w:val="auto"/>
          <w:u w:val="single"/>
        </w:rPr>
        <w:t>Achievements in the last three months</w:t>
      </w:r>
      <w:r w:rsidRPr="00A250E5">
        <w:rPr>
          <w:color w:val="auto"/>
          <w:u w:val="single"/>
        </w:rPr>
        <w:br/>
      </w:r>
      <w:r w:rsidRPr="00A250E5">
        <w:rPr>
          <w:color w:val="auto"/>
        </w:rPr>
        <w:br/>
        <w:t>The Boost Programme continues to build on strong</w:t>
      </w:r>
      <w:r w:rsidRPr="00A250E5">
        <w:rPr>
          <w:color w:val="auto"/>
        </w:rPr>
        <w:t xml:space="preserve"> performance since it secured further ERDF monies in June 2016.  The programme is establishing the robust leadership and compliance procedures needed to effectively manage ERDF resource</w:t>
      </w:r>
      <w:r>
        <w:rPr>
          <w:color w:val="auto"/>
        </w:rPr>
        <w:t>s</w:t>
      </w:r>
      <w:r w:rsidRPr="00A250E5">
        <w:rPr>
          <w:color w:val="auto"/>
        </w:rPr>
        <w:t xml:space="preserve"> and is working to establish productive relationships with both public</w:t>
      </w:r>
      <w:r w:rsidRPr="00A250E5">
        <w:rPr>
          <w:color w:val="auto"/>
        </w:rPr>
        <w:t xml:space="preserve"> and private providers of business support in Lancashire.   </w:t>
      </w:r>
    </w:p>
    <w:p w:rsidR="00906C3C" w:rsidRDefault="002D1816" w:rsidP="00A250E5">
      <w:pPr>
        <w:pStyle w:val="ListParagraph"/>
        <w:ind w:left="0" w:firstLine="0"/>
        <w:rPr>
          <w:color w:val="auto"/>
        </w:rPr>
      </w:pPr>
    </w:p>
    <w:p w:rsidR="00906C3C" w:rsidRPr="00A250E5" w:rsidRDefault="002D1816" w:rsidP="00A250E5">
      <w:pPr>
        <w:spacing w:after="240" w:line="240" w:lineRule="auto"/>
        <w:ind w:left="0" w:firstLine="0"/>
        <w:rPr>
          <w:b/>
          <w:bCs/>
          <w:color w:val="auto"/>
        </w:rPr>
      </w:pPr>
      <w:r w:rsidRPr="00A250E5">
        <w:rPr>
          <w:bCs/>
          <w:color w:val="auto"/>
          <w:u w:val="single"/>
        </w:rPr>
        <w:t>Current challenges</w:t>
      </w:r>
      <w:r w:rsidRPr="00A250E5">
        <w:rPr>
          <w:b/>
          <w:bCs/>
          <w:color w:val="auto"/>
        </w:rPr>
        <w:br/>
      </w:r>
      <w:r w:rsidRPr="00A250E5">
        <w:rPr>
          <w:b/>
          <w:bCs/>
          <w:color w:val="auto"/>
        </w:rPr>
        <w:br/>
      </w:r>
      <w:r w:rsidRPr="00A250E5">
        <w:rPr>
          <w:color w:val="auto"/>
        </w:rPr>
        <w:t>Whilst Growth Support and Mentoring Programmes are performing strongly, t</w:t>
      </w:r>
      <w:r>
        <w:rPr>
          <w:color w:val="auto"/>
        </w:rPr>
        <w:t xml:space="preserve">hese programmes </w:t>
      </w:r>
      <w:r w:rsidRPr="00A250E5">
        <w:rPr>
          <w:color w:val="auto"/>
        </w:rPr>
        <w:t>need to increase the volume of businesses they</w:t>
      </w:r>
      <w:r>
        <w:rPr>
          <w:color w:val="auto"/>
        </w:rPr>
        <w:t xml:space="preserve"> a</w:t>
      </w:r>
      <w:r w:rsidRPr="00A250E5">
        <w:rPr>
          <w:color w:val="auto"/>
        </w:rPr>
        <w:t>re working with as the programme</w:t>
      </w:r>
      <w:r>
        <w:rPr>
          <w:color w:val="auto"/>
        </w:rPr>
        <w:t>s</w:t>
      </w:r>
      <w:r w:rsidRPr="00A250E5">
        <w:rPr>
          <w:color w:val="auto"/>
        </w:rPr>
        <w:t xml:space="preserve"> becomes established.  </w:t>
      </w:r>
      <w:r>
        <w:rPr>
          <w:color w:val="auto"/>
        </w:rPr>
        <w:t>There is also a focus on how best the G</w:t>
      </w:r>
      <w:r w:rsidRPr="00A250E5">
        <w:rPr>
          <w:color w:val="auto"/>
        </w:rPr>
        <w:t xml:space="preserve">ateway </w:t>
      </w:r>
      <w:r>
        <w:rPr>
          <w:color w:val="auto"/>
        </w:rPr>
        <w:t>S</w:t>
      </w:r>
      <w:r w:rsidRPr="00A250E5">
        <w:rPr>
          <w:color w:val="auto"/>
        </w:rPr>
        <w:t xml:space="preserve">ervice can deliver its three hour advice and signposting activity to promote the full range of commercial and publicly funded business support in Lancashire. </w:t>
      </w:r>
    </w:p>
    <w:p w:rsidR="006178CB" w:rsidRDefault="002D1816" w:rsidP="00A250E5">
      <w:pPr>
        <w:spacing w:after="240" w:line="240" w:lineRule="auto"/>
        <w:ind w:left="0" w:firstLine="0"/>
        <w:rPr>
          <w:b/>
          <w:bCs/>
          <w:color w:val="auto"/>
        </w:rPr>
      </w:pPr>
      <w:r w:rsidRPr="00A250E5">
        <w:rPr>
          <w:bCs/>
          <w:color w:val="auto"/>
          <w:u w:val="single"/>
        </w:rPr>
        <w:t>Future issues</w:t>
      </w:r>
    </w:p>
    <w:p w:rsidR="006178CB" w:rsidRPr="006178CB" w:rsidRDefault="002D1816" w:rsidP="00A250E5">
      <w:pPr>
        <w:spacing w:after="240" w:line="240" w:lineRule="auto"/>
        <w:ind w:left="0" w:firstLine="0"/>
        <w:rPr>
          <w:color w:val="auto"/>
        </w:rPr>
      </w:pPr>
      <w:r w:rsidRPr="00A250E5">
        <w:rPr>
          <w:color w:val="auto"/>
        </w:rPr>
        <w:t>On the 22</w:t>
      </w:r>
      <w:r w:rsidRPr="00A250E5">
        <w:rPr>
          <w:color w:val="auto"/>
          <w:vertAlign w:val="superscript"/>
        </w:rPr>
        <w:t>nd</w:t>
      </w:r>
      <w:r w:rsidRPr="00A250E5">
        <w:rPr>
          <w:color w:val="auto"/>
        </w:rPr>
        <w:t xml:space="preserve"> N</w:t>
      </w:r>
      <w:r w:rsidRPr="00A250E5">
        <w:rPr>
          <w:color w:val="auto"/>
        </w:rPr>
        <w:t xml:space="preserve">ovember, Boost will use a Growth Summit business event to launch a refreshed Boost brand and website.  </w:t>
      </w:r>
    </w:p>
    <w:p w:rsidR="00906C3C" w:rsidRPr="00A250E5" w:rsidRDefault="002D1816" w:rsidP="00A250E5">
      <w:pPr>
        <w:spacing w:after="240" w:line="240" w:lineRule="auto"/>
        <w:ind w:left="0" w:firstLine="0"/>
        <w:rPr>
          <w:bCs/>
          <w:color w:val="auto"/>
        </w:rPr>
      </w:pPr>
      <w:r w:rsidRPr="006178CB">
        <w:rPr>
          <w:color w:val="auto"/>
        </w:rPr>
        <w:t xml:space="preserve">Opportunities </w:t>
      </w:r>
      <w:r w:rsidRPr="00A250E5">
        <w:rPr>
          <w:color w:val="auto"/>
        </w:rPr>
        <w:t>effectively assimilate new ERDF business funded projects</w:t>
      </w:r>
      <w:r w:rsidRPr="00A250E5">
        <w:rPr>
          <w:bCs/>
          <w:color w:val="auto"/>
        </w:rPr>
        <w:t xml:space="preserve"> will also be explored.</w:t>
      </w:r>
    </w:p>
    <w:p w:rsidR="006178CB" w:rsidRPr="00A250E5" w:rsidRDefault="002D1816" w:rsidP="00A250E5">
      <w:pPr>
        <w:spacing w:after="240" w:line="240" w:lineRule="auto"/>
        <w:ind w:left="0" w:firstLine="0"/>
        <w:rPr>
          <w:color w:val="auto"/>
          <w:u w:val="single"/>
        </w:rPr>
      </w:pPr>
      <w:r w:rsidRPr="00A250E5">
        <w:rPr>
          <w:bCs/>
          <w:color w:val="auto"/>
          <w:u w:val="single"/>
        </w:rPr>
        <w:t>K</w:t>
      </w:r>
      <w:r>
        <w:rPr>
          <w:bCs/>
          <w:color w:val="auto"/>
          <w:u w:val="single"/>
        </w:rPr>
        <w:t xml:space="preserve">ey </w:t>
      </w:r>
      <w:r w:rsidRPr="00A250E5">
        <w:rPr>
          <w:bCs/>
          <w:color w:val="auto"/>
          <w:u w:val="single"/>
        </w:rPr>
        <w:t>P</w:t>
      </w:r>
      <w:r>
        <w:rPr>
          <w:bCs/>
          <w:color w:val="auto"/>
          <w:u w:val="single"/>
        </w:rPr>
        <w:t xml:space="preserve">erformance </w:t>
      </w:r>
      <w:r w:rsidRPr="00A250E5">
        <w:rPr>
          <w:bCs/>
          <w:color w:val="auto"/>
          <w:u w:val="single"/>
        </w:rPr>
        <w:t>I</w:t>
      </w:r>
      <w:r>
        <w:rPr>
          <w:bCs/>
          <w:color w:val="auto"/>
          <w:u w:val="single"/>
        </w:rPr>
        <w:t>ndicators Achieved</w:t>
      </w:r>
    </w:p>
    <w:p w:rsidR="00906C3C" w:rsidRPr="00A250E5" w:rsidRDefault="002D1816" w:rsidP="00A250E5">
      <w:pPr>
        <w:spacing w:after="240" w:line="240" w:lineRule="auto"/>
        <w:ind w:left="0" w:firstLine="0"/>
        <w:rPr>
          <w:color w:val="auto"/>
        </w:rPr>
      </w:pPr>
      <w:r w:rsidRPr="00A250E5">
        <w:rPr>
          <w:color w:val="auto"/>
        </w:rPr>
        <w:t xml:space="preserve">The consolidated results for the Boost Programme to </w:t>
      </w:r>
      <w:r>
        <w:rPr>
          <w:color w:val="auto"/>
        </w:rPr>
        <w:t xml:space="preserve">the end of </w:t>
      </w:r>
      <w:r w:rsidRPr="00A250E5">
        <w:rPr>
          <w:color w:val="auto"/>
        </w:rPr>
        <w:t xml:space="preserve">September </w:t>
      </w:r>
      <w:r>
        <w:rPr>
          <w:color w:val="auto"/>
        </w:rPr>
        <w:t xml:space="preserve">2016 </w:t>
      </w:r>
      <w:r w:rsidRPr="00A250E5">
        <w:rPr>
          <w:color w:val="auto"/>
        </w:rPr>
        <w:t xml:space="preserve">show that 130 businesses have already received at least 12 hours of consultancy, training </w:t>
      </w:r>
      <w:r>
        <w:rPr>
          <w:color w:val="auto"/>
        </w:rPr>
        <w:t xml:space="preserve">and </w:t>
      </w:r>
      <w:r w:rsidRPr="00A250E5">
        <w:rPr>
          <w:color w:val="auto"/>
        </w:rPr>
        <w:t xml:space="preserve"> mentoring from the Growth Deal Programme and that 50 new jobs have been created as </w:t>
      </w:r>
      <w:r w:rsidRPr="00A250E5">
        <w:rPr>
          <w:color w:val="auto"/>
        </w:rPr>
        <w:t>a result of this input.</w:t>
      </w:r>
    </w:p>
    <w:p w:rsidR="00906C3C" w:rsidRPr="00A250E5" w:rsidRDefault="002D1816" w:rsidP="00A250E5">
      <w:pPr>
        <w:spacing w:line="240" w:lineRule="auto"/>
        <w:ind w:left="0" w:firstLine="0"/>
        <w:rPr>
          <w:bCs/>
          <w:color w:val="auto"/>
          <w:u w:val="single"/>
        </w:rPr>
      </w:pPr>
      <w:r w:rsidRPr="00A250E5">
        <w:rPr>
          <w:bCs/>
          <w:color w:val="auto"/>
          <w:u w:val="single"/>
        </w:rPr>
        <w:t>Newly identified potential risks</w:t>
      </w:r>
    </w:p>
    <w:p w:rsidR="00906C3C" w:rsidRDefault="002D1816" w:rsidP="00A250E5">
      <w:pPr>
        <w:pStyle w:val="ListParagraph"/>
        <w:ind w:left="0" w:firstLine="0"/>
        <w:rPr>
          <w:color w:val="auto"/>
        </w:rPr>
      </w:pPr>
      <w:r w:rsidRPr="00A250E5">
        <w:rPr>
          <w:bCs/>
          <w:color w:val="auto"/>
          <w:u w:val="single"/>
        </w:rPr>
        <w:br/>
      </w:r>
      <w:r>
        <w:rPr>
          <w:color w:val="auto"/>
        </w:rPr>
        <w:t>Given the uncertainty as to when existing ESIF arrangements might be replaced through a post-Brexit funding settlement, the Growth Hub has been identified as an activity which may need a further rou</w:t>
      </w:r>
      <w:r>
        <w:rPr>
          <w:color w:val="auto"/>
        </w:rPr>
        <w:t xml:space="preserve">nd of funding to sustain the offer to 2020. </w:t>
      </w:r>
    </w:p>
    <w:p w:rsidR="00906C3C" w:rsidRDefault="002D1816" w:rsidP="00A250E5">
      <w:pPr>
        <w:pStyle w:val="ListParagraph"/>
        <w:ind w:left="0" w:firstLine="0"/>
        <w:rPr>
          <w:color w:val="auto"/>
        </w:rPr>
      </w:pPr>
    </w:p>
    <w:p w:rsidR="001439BF" w:rsidRDefault="002D1816" w:rsidP="00A250E5">
      <w:pPr>
        <w:ind w:left="0" w:firstLine="0"/>
        <w:rPr>
          <w:color w:val="auto"/>
        </w:rPr>
      </w:pPr>
    </w:p>
    <w:p w:rsidR="001439BF" w:rsidRDefault="002D1816" w:rsidP="00A250E5">
      <w:pPr>
        <w:ind w:left="0" w:firstLine="0"/>
        <w:rPr>
          <w:color w:val="auto"/>
        </w:rPr>
      </w:pPr>
    </w:p>
    <w:p w:rsidR="001439BF" w:rsidRDefault="002D1816" w:rsidP="00A250E5">
      <w:pPr>
        <w:ind w:left="0" w:firstLine="0"/>
        <w:rPr>
          <w:color w:val="auto"/>
        </w:rPr>
      </w:pPr>
    </w:p>
    <w:p w:rsidR="00351181" w:rsidRDefault="002D1816" w:rsidP="00A250E5">
      <w:pPr>
        <w:ind w:left="0" w:firstLine="0"/>
        <w:rPr>
          <w:color w:val="auto"/>
        </w:rPr>
      </w:pPr>
    </w:p>
    <w:p w:rsidR="00351181" w:rsidRDefault="002D1816" w:rsidP="00A250E5">
      <w:pPr>
        <w:ind w:left="0" w:firstLine="0"/>
        <w:rPr>
          <w:color w:val="auto"/>
        </w:rPr>
      </w:pPr>
    </w:p>
    <w:p w:rsidR="00351181" w:rsidRDefault="002D1816" w:rsidP="00A250E5">
      <w:pPr>
        <w:ind w:left="0" w:firstLine="0"/>
        <w:rPr>
          <w:color w:val="auto"/>
        </w:rPr>
      </w:pPr>
    </w:p>
    <w:p w:rsidR="00EA05FF" w:rsidRDefault="002D1816" w:rsidP="00A250E5">
      <w:pPr>
        <w:ind w:left="0" w:firstLine="0"/>
        <w:rPr>
          <w:b/>
        </w:rPr>
      </w:pPr>
      <w:r>
        <w:rPr>
          <w:b/>
        </w:rPr>
        <w:lastRenderedPageBreak/>
        <w:t>Growing Places Investment Funding</w:t>
      </w:r>
    </w:p>
    <w:p w:rsidR="00CC7E8A" w:rsidRDefault="002D1816" w:rsidP="00A250E5">
      <w:pPr>
        <w:ind w:left="0" w:firstLine="0"/>
        <w:rPr>
          <w:b/>
        </w:rPr>
      </w:pPr>
    </w:p>
    <w:p w:rsidR="00CC7E8A" w:rsidRPr="00A250E5" w:rsidRDefault="002D1816" w:rsidP="00A250E5">
      <w:pPr>
        <w:ind w:left="0" w:firstLine="0"/>
        <w:rPr>
          <w:u w:val="single"/>
        </w:rPr>
      </w:pPr>
      <w:r w:rsidRPr="00A250E5">
        <w:rPr>
          <w:u w:val="single"/>
        </w:rPr>
        <w:t>Achievements</w:t>
      </w:r>
    </w:p>
    <w:p w:rsidR="00EA05FF" w:rsidRDefault="002D1816" w:rsidP="00EA05FF">
      <w:pPr>
        <w:rPr>
          <w:b/>
        </w:rPr>
      </w:pPr>
    </w:p>
    <w:p w:rsidR="00CC7E8A" w:rsidRDefault="002D1816" w:rsidP="00A250E5">
      <w:pPr>
        <w:ind w:left="0" w:firstLine="0"/>
        <w:rPr>
          <w:bCs/>
          <w:lang w:eastAsia="en-US"/>
        </w:rPr>
      </w:pPr>
      <w:r>
        <w:rPr>
          <w:bCs/>
          <w:lang w:eastAsia="en-US"/>
        </w:rPr>
        <w:t>The LEP has fully recycled its original circa £20m Growing Places Funding on a commercial basis generating circa £700,000 of interest.</w:t>
      </w:r>
    </w:p>
    <w:p w:rsidR="00CC7E8A" w:rsidRDefault="002D1816" w:rsidP="00A250E5">
      <w:pPr>
        <w:ind w:left="0" w:firstLine="0"/>
        <w:rPr>
          <w:bCs/>
          <w:lang w:eastAsia="en-US"/>
        </w:rPr>
      </w:pPr>
    </w:p>
    <w:p w:rsidR="00B51E4D" w:rsidRDefault="002D1816" w:rsidP="00A250E5">
      <w:pPr>
        <w:ind w:left="0" w:firstLine="0"/>
        <w:rPr>
          <w:bCs/>
          <w:lang w:eastAsia="en-US"/>
        </w:rPr>
      </w:pPr>
      <w:r>
        <w:rPr>
          <w:bCs/>
          <w:lang w:eastAsia="en-US"/>
        </w:rPr>
        <w:t>The fund has invest</w:t>
      </w:r>
      <w:r>
        <w:rPr>
          <w:bCs/>
          <w:lang w:eastAsia="en-US"/>
        </w:rPr>
        <w:t>ed in 8 schemes to date:</w:t>
      </w:r>
    </w:p>
    <w:p w:rsidR="00B51E4D" w:rsidRDefault="002D1816" w:rsidP="00A250E5">
      <w:pPr>
        <w:ind w:left="0" w:firstLine="0"/>
        <w:rPr>
          <w:bCs/>
          <w:lang w:eastAsia="en-US"/>
        </w:rPr>
      </w:pPr>
    </w:p>
    <w:p w:rsidR="00B51E4D" w:rsidRPr="00A250E5" w:rsidRDefault="002D1816" w:rsidP="00A250E5">
      <w:pPr>
        <w:pStyle w:val="ListParagraph"/>
        <w:numPr>
          <w:ilvl w:val="0"/>
          <w:numId w:val="18"/>
        </w:numPr>
        <w:spacing w:line="250" w:lineRule="auto"/>
        <w:rPr>
          <w:bCs/>
          <w:lang w:eastAsia="en-US"/>
        </w:rPr>
      </w:pPr>
      <w:r w:rsidRPr="00A250E5">
        <w:rPr>
          <w:bCs/>
          <w:lang w:eastAsia="en-US"/>
        </w:rPr>
        <w:t>Blackpool Pleasure Beach</w:t>
      </w:r>
    </w:p>
    <w:p w:rsidR="00B51E4D" w:rsidRPr="00A250E5" w:rsidRDefault="002D1816" w:rsidP="00A250E5">
      <w:pPr>
        <w:pStyle w:val="ListParagraph"/>
        <w:numPr>
          <w:ilvl w:val="0"/>
          <w:numId w:val="18"/>
        </w:numPr>
        <w:spacing w:line="250" w:lineRule="auto"/>
        <w:rPr>
          <w:bCs/>
          <w:lang w:eastAsia="en-US"/>
        </w:rPr>
      </w:pPr>
      <w:r w:rsidRPr="00A250E5">
        <w:rPr>
          <w:bCs/>
          <w:lang w:eastAsia="en-US"/>
        </w:rPr>
        <w:t>Burnley Bridge Business Park</w:t>
      </w:r>
    </w:p>
    <w:p w:rsidR="00B51E4D" w:rsidRPr="00A250E5" w:rsidRDefault="002D1816" w:rsidP="00A250E5">
      <w:pPr>
        <w:pStyle w:val="ListParagraph"/>
        <w:numPr>
          <w:ilvl w:val="0"/>
          <w:numId w:val="18"/>
        </w:numPr>
        <w:spacing w:line="250" w:lineRule="auto"/>
        <w:rPr>
          <w:bCs/>
          <w:lang w:eastAsia="en-US"/>
        </w:rPr>
      </w:pPr>
      <w:r w:rsidRPr="00A250E5">
        <w:rPr>
          <w:bCs/>
          <w:lang w:eastAsia="en-US"/>
        </w:rPr>
        <w:t>Teanlowe Centre, Poulton le Fylde</w:t>
      </w:r>
    </w:p>
    <w:p w:rsidR="00B51E4D" w:rsidRPr="00A250E5" w:rsidRDefault="002D1816" w:rsidP="00A250E5">
      <w:pPr>
        <w:pStyle w:val="ListParagraph"/>
        <w:numPr>
          <w:ilvl w:val="0"/>
          <w:numId w:val="18"/>
        </w:numPr>
        <w:spacing w:line="250" w:lineRule="auto"/>
        <w:rPr>
          <w:bCs/>
          <w:lang w:eastAsia="en-US"/>
        </w:rPr>
      </w:pPr>
      <w:r w:rsidRPr="00A250E5">
        <w:rPr>
          <w:bCs/>
          <w:lang w:eastAsia="en-US"/>
        </w:rPr>
        <w:t>Luneside East, Lancaster</w:t>
      </w:r>
    </w:p>
    <w:p w:rsidR="00B51E4D" w:rsidRPr="00A250E5" w:rsidRDefault="002D1816" w:rsidP="00A250E5">
      <w:pPr>
        <w:pStyle w:val="ListParagraph"/>
        <w:numPr>
          <w:ilvl w:val="0"/>
          <w:numId w:val="18"/>
        </w:numPr>
        <w:spacing w:line="250" w:lineRule="auto"/>
        <w:rPr>
          <w:bCs/>
          <w:lang w:eastAsia="en-US"/>
        </w:rPr>
      </w:pPr>
      <w:r w:rsidRPr="00A250E5">
        <w:rPr>
          <w:bCs/>
          <w:lang w:eastAsia="en-US"/>
        </w:rPr>
        <w:t>Blackburn Cathedral Quarter</w:t>
      </w:r>
    </w:p>
    <w:p w:rsidR="00B51E4D" w:rsidRPr="00A250E5" w:rsidRDefault="002D1816" w:rsidP="00A250E5">
      <w:pPr>
        <w:pStyle w:val="ListParagraph"/>
        <w:numPr>
          <w:ilvl w:val="0"/>
          <w:numId w:val="18"/>
        </w:numPr>
        <w:spacing w:line="250" w:lineRule="auto"/>
        <w:rPr>
          <w:bCs/>
          <w:lang w:eastAsia="en-US"/>
        </w:rPr>
      </w:pPr>
      <w:r w:rsidRPr="00A250E5">
        <w:rPr>
          <w:bCs/>
          <w:lang w:eastAsia="en-US"/>
        </w:rPr>
        <w:t>On The Banks, Burnley</w:t>
      </w:r>
    </w:p>
    <w:p w:rsidR="00B51E4D" w:rsidRPr="00A250E5" w:rsidRDefault="002D1816" w:rsidP="00A250E5">
      <w:pPr>
        <w:pStyle w:val="ListParagraph"/>
        <w:numPr>
          <w:ilvl w:val="0"/>
          <w:numId w:val="18"/>
        </w:numPr>
        <w:spacing w:line="250" w:lineRule="auto"/>
        <w:rPr>
          <w:bCs/>
          <w:lang w:eastAsia="en-US"/>
        </w:rPr>
      </w:pPr>
      <w:r w:rsidRPr="00A250E5">
        <w:rPr>
          <w:bCs/>
          <w:lang w:eastAsia="en-US"/>
        </w:rPr>
        <w:t>Innovation Drive, Burnley</w:t>
      </w:r>
    </w:p>
    <w:p w:rsidR="00B51E4D" w:rsidRPr="00A250E5" w:rsidRDefault="002D1816" w:rsidP="00A250E5">
      <w:pPr>
        <w:pStyle w:val="ListParagraph"/>
        <w:numPr>
          <w:ilvl w:val="0"/>
          <w:numId w:val="18"/>
        </w:numPr>
        <w:spacing w:line="250" w:lineRule="auto"/>
        <w:rPr>
          <w:bCs/>
          <w:lang w:eastAsia="en-US"/>
        </w:rPr>
      </w:pPr>
      <w:r w:rsidRPr="00A250E5">
        <w:rPr>
          <w:bCs/>
          <w:lang w:eastAsia="en-US"/>
        </w:rPr>
        <w:t>Chatsworth Gardens, Morecambe</w:t>
      </w:r>
    </w:p>
    <w:p w:rsidR="00B51E4D" w:rsidRDefault="002D1816" w:rsidP="00B51E4D">
      <w:pPr>
        <w:rPr>
          <w:bCs/>
          <w:lang w:eastAsia="en-US"/>
        </w:rPr>
      </w:pPr>
    </w:p>
    <w:p w:rsidR="00C71352" w:rsidRDefault="002D1816" w:rsidP="00A250E5">
      <w:pPr>
        <w:ind w:left="0" w:firstLine="0"/>
        <w:rPr>
          <w:bCs/>
          <w:lang w:eastAsia="en-US"/>
        </w:rPr>
      </w:pPr>
      <w:r w:rsidRPr="00A250E5">
        <w:rPr>
          <w:bCs/>
          <w:lang w:eastAsia="en-US"/>
        </w:rPr>
        <w:t xml:space="preserve">As of the </w:t>
      </w:r>
      <w:r>
        <w:rPr>
          <w:bCs/>
          <w:lang w:eastAsia="en-US"/>
        </w:rPr>
        <w:t>end of October 2016, £14.8m has been repaid to the fund.</w:t>
      </w:r>
    </w:p>
    <w:p w:rsidR="00C71352" w:rsidRDefault="002D1816" w:rsidP="00A250E5">
      <w:pPr>
        <w:ind w:left="0" w:firstLine="0"/>
        <w:rPr>
          <w:bCs/>
          <w:lang w:eastAsia="en-US"/>
        </w:rPr>
      </w:pPr>
    </w:p>
    <w:p w:rsidR="00923ACD" w:rsidRDefault="002D1816" w:rsidP="00A250E5">
      <w:pPr>
        <w:ind w:left="0" w:firstLine="0"/>
        <w:rPr>
          <w:bCs/>
          <w:lang w:eastAsia="en-US"/>
        </w:rPr>
      </w:pPr>
      <w:r>
        <w:rPr>
          <w:bCs/>
          <w:lang w:eastAsia="en-US"/>
        </w:rPr>
        <w:t xml:space="preserve">This amount does not include the proposed repayment of £2.7m from Luneside East Ltd which is anticipated in 2017. </w:t>
      </w:r>
    </w:p>
    <w:p w:rsidR="00923ACD" w:rsidRDefault="002D1816" w:rsidP="00A250E5">
      <w:pPr>
        <w:ind w:left="0" w:firstLine="0"/>
        <w:rPr>
          <w:bCs/>
          <w:lang w:eastAsia="en-US"/>
        </w:rPr>
      </w:pPr>
    </w:p>
    <w:p w:rsidR="00923ACD" w:rsidRDefault="002D1816" w:rsidP="00A250E5">
      <w:pPr>
        <w:ind w:left="0" w:firstLine="0"/>
        <w:rPr>
          <w:bCs/>
          <w:lang w:eastAsia="en-US"/>
        </w:rPr>
      </w:pPr>
      <w:r>
        <w:rPr>
          <w:bCs/>
          <w:lang w:eastAsia="en-US"/>
        </w:rPr>
        <w:t>When the revolving funds available to Barnfield Construction to support the delive</w:t>
      </w:r>
      <w:r>
        <w:rPr>
          <w:bCs/>
          <w:lang w:eastAsia="en-US"/>
        </w:rPr>
        <w:t>ry of 'On the Banks' and Innovation Drive have been accounted for, £10.9m is available for investment.</w:t>
      </w:r>
    </w:p>
    <w:p w:rsidR="00923ACD" w:rsidRDefault="002D1816" w:rsidP="00A250E5">
      <w:pPr>
        <w:ind w:left="0" w:firstLine="0"/>
        <w:rPr>
          <w:bCs/>
          <w:lang w:eastAsia="en-US"/>
        </w:rPr>
      </w:pPr>
    </w:p>
    <w:p w:rsidR="00923ACD" w:rsidRDefault="002D1816" w:rsidP="00A250E5">
      <w:pPr>
        <w:ind w:left="0" w:firstLine="0"/>
        <w:rPr>
          <w:bCs/>
          <w:lang w:eastAsia="en-US"/>
        </w:rPr>
      </w:pPr>
      <w:r>
        <w:rPr>
          <w:bCs/>
          <w:lang w:eastAsia="en-US"/>
        </w:rPr>
        <w:t>It should also be noted that £2.1m has been allocated towards Guild Hall Street, Preston but this scheme has not concluded legal or financial due dilige</w:t>
      </w:r>
      <w:r>
        <w:rPr>
          <w:bCs/>
          <w:lang w:eastAsia="en-US"/>
        </w:rPr>
        <w:t>nce.</w:t>
      </w:r>
    </w:p>
    <w:p w:rsidR="00923ACD" w:rsidRDefault="002D1816" w:rsidP="00A250E5">
      <w:pPr>
        <w:ind w:left="0" w:firstLine="0"/>
        <w:rPr>
          <w:bCs/>
          <w:lang w:eastAsia="en-US"/>
        </w:rPr>
      </w:pPr>
    </w:p>
    <w:p w:rsidR="00923ACD" w:rsidRDefault="002D1816" w:rsidP="00A250E5">
      <w:pPr>
        <w:ind w:left="0" w:firstLine="0"/>
        <w:rPr>
          <w:bCs/>
          <w:lang w:eastAsia="en-US"/>
        </w:rPr>
      </w:pPr>
      <w:r>
        <w:rPr>
          <w:bCs/>
          <w:lang w:eastAsia="en-US"/>
        </w:rPr>
        <w:t>Should Guild Hall Street proceed, £8.8m is available for investment.</w:t>
      </w:r>
    </w:p>
    <w:p w:rsidR="00C71352" w:rsidRPr="00A250E5" w:rsidRDefault="002D1816" w:rsidP="00B51E4D">
      <w:pPr>
        <w:rPr>
          <w:bCs/>
          <w:lang w:eastAsia="en-US"/>
        </w:rPr>
      </w:pPr>
    </w:p>
    <w:p w:rsidR="00B51E4D" w:rsidRPr="00A250E5" w:rsidRDefault="002D1816" w:rsidP="00B51E4D">
      <w:pPr>
        <w:rPr>
          <w:bCs/>
          <w:u w:val="single"/>
          <w:lang w:eastAsia="en-US"/>
        </w:rPr>
      </w:pPr>
      <w:r w:rsidRPr="00A250E5">
        <w:rPr>
          <w:bCs/>
          <w:u w:val="single"/>
          <w:lang w:eastAsia="en-US"/>
        </w:rPr>
        <w:t xml:space="preserve">Key Performance Indicators Achieved </w:t>
      </w:r>
    </w:p>
    <w:p w:rsidR="00C64C7B" w:rsidRPr="00A250E5" w:rsidRDefault="002D1816" w:rsidP="00B51E4D">
      <w:pPr>
        <w:rPr>
          <w:bCs/>
          <w:u w:val="single"/>
          <w:lang w:eastAsia="en-US"/>
        </w:rPr>
      </w:pPr>
    </w:p>
    <w:p w:rsidR="00B51E4D" w:rsidRDefault="002D1816" w:rsidP="00A250E5">
      <w:pPr>
        <w:ind w:left="0" w:firstLine="0"/>
        <w:rPr>
          <w:bCs/>
          <w:lang w:eastAsia="en-US"/>
        </w:rPr>
      </w:pPr>
      <w:r>
        <w:rPr>
          <w:bCs/>
          <w:lang w:eastAsia="en-US"/>
        </w:rPr>
        <w:t>Through its commercial investment, the Growing Places Investment Fund has created:</w:t>
      </w:r>
    </w:p>
    <w:p w:rsidR="00C64C7B" w:rsidRDefault="002D1816" w:rsidP="00A250E5">
      <w:pPr>
        <w:pStyle w:val="ListParagraph"/>
        <w:ind w:firstLine="0"/>
        <w:rPr>
          <w:bCs/>
          <w:lang w:eastAsia="en-US"/>
        </w:rPr>
      </w:pPr>
    </w:p>
    <w:p w:rsidR="00C64C7B" w:rsidRDefault="002D1816" w:rsidP="00A250E5">
      <w:pPr>
        <w:pStyle w:val="ListParagraph"/>
        <w:numPr>
          <w:ilvl w:val="0"/>
          <w:numId w:val="18"/>
        </w:numPr>
        <w:rPr>
          <w:bCs/>
          <w:lang w:eastAsia="en-US"/>
        </w:rPr>
      </w:pPr>
      <w:r>
        <w:rPr>
          <w:bCs/>
          <w:lang w:eastAsia="en-US"/>
        </w:rPr>
        <w:t xml:space="preserve">Almost </w:t>
      </w:r>
      <w:r w:rsidRPr="00A250E5">
        <w:rPr>
          <w:bCs/>
          <w:lang w:eastAsia="en-US"/>
        </w:rPr>
        <w:t>3,000 new jobs</w:t>
      </w:r>
      <w:r>
        <w:rPr>
          <w:bCs/>
          <w:lang w:eastAsia="en-US"/>
        </w:rPr>
        <w:t>;</w:t>
      </w:r>
    </w:p>
    <w:p w:rsidR="00C64C7B" w:rsidRDefault="002D1816" w:rsidP="00A250E5">
      <w:pPr>
        <w:pStyle w:val="ListParagraph"/>
        <w:numPr>
          <w:ilvl w:val="0"/>
          <w:numId w:val="18"/>
        </w:numPr>
        <w:rPr>
          <w:bCs/>
          <w:lang w:eastAsia="en-US"/>
        </w:rPr>
      </w:pPr>
      <w:r>
        <w:rPr>
          <w:bCs/>
          <w:lang w:eastAsia="en-US"/>
        </w:rPr>
        <w:t>200 housing units;</w:t>
      </w:r>
    </w:p>
    <w:p w:rsidR="00C64C7B" w:rsidRDefault="002D1816" w:rsidP="00A250E5">
      <w:pPr>
        <w:pStyle w:val="ListParagraph"/>
        <w:numPr>
          <w:ilvl w:val="0"/>
          <w:numId w:val="18"/>
        </w:numPr>
        <w:rPr>
          <w:bCs/>
          <w:lang w:eastAsia="en-US"/>
        </w:rPr>
      </w:pPr>
      <w:r>
        <w:rPr>
          <w:bCs/>
          <w:lang w:eastAsia="en-US"/>
        </w:rPr>
        <w:t xml:space="preserve">Nearly </w:t>
      </w:r>
      <w:r w:rsidRPr="00A250E5">
        <w:rPr>
          <w:bCs/>
          <w:lang w:eastAsia="en-US"/>
        </w:rPr>
        <w:t xml:space="preserve">500,000 </w:t>
      </w:r>
      <w:r w:rsidRPr="00A250E5">
        <w:rPr>
          <w:bCs/>
          <w:lang w:eastAsia="en-US"/>
        </w:rPr>
        <w:t>ft</w:t>
      </w:r>
      <w:r w:rsidRPr="00A250E5">
        <w:rPr>
          <w:bCs/>
          <w:vertAlign w:val="superscript"/>
          <w:lang w:eastAsia="en-US"/>
        </w:rPr>
        <w:t>2</w:t>
      </w:r>
      <w:r w:rsidRPr="00A250E5">
        <w:rPr>
          <w:bCs/>
          <w:lang w:eastAsia="en-US"/>
        </w:rPr>
        <w:t xml:space="preserve"> of commercial floorspace</w:t>
      </w:r>
      <w:r>
        <w:rPr>
          <w:bCs/>
          <w:lang w:eastAsia="en-US"/>
        </w:rPr>
        <w:t>;</w:t>
      </w:r>
      <w:r w:rsidRPr="00A250E5">
        <w:rPr>
          <w:bCs/>
          <w:lang w:eastAsia="en-US"/>
        </w:rPr>
        <w:t xml:space="preserve"> and</w:t>
      </w:r>
    </w:p>
    <w:p w:rsidR="00B51E4D" w:rsidRPr="00A250E5" w:rsidRDefault="002D1816" w:rsidP="00A250E5">
      <w:pPr>
        <w:pStyle w:val="ListParagraph"/>
        <w:numPr>
          <w:ilvl w:val="0"/>
          <w:numId w:val="18"/>
        </w:numPr>
        <w:rPr>
          <w:bCs/>
          <w:lang w:eastAsia="en-US"/>
        </w:rPr>
      </w:pPr>
      <w:r>
        <w:rPr>
          <w:bCs/>
          <w:lang w:eastAsia="en-US"/>
        </w:rPr>
        <w:t>Leveraged</w:t>
      </w:r>
      <w:r w:rsidRPr="00A250E5">
        <w:rPr>
          <w:bCs/>
          <w:lang w:eastAsia="en-US"/>
        </w:rPr>
        <w:t xml:space="preserve"> £100m of private and public investment.</w:t>
      </w:r>
    </w:p>
    <w:p w:rsidR="00B51E4D" w:rsidRDefault="002D1816" w:rsidP="00B51E4D">
      <w:pPr>
        <w:rPr>
          <w:bCs/>
          <w:lang w:eastAsia="en-US"/>
        </w:rPr>
      </w:pPr>
    </w:p>
    <w:p w:rsidR="003A220F" w:rsidRPr="00A250E5" w:rsidRDefault="002D1816" w:rsidP="00B51E4D">
      <w:pPr>
        <w:rPr>
          <w:bCs/>
          <w:u w:val="single"/>
          <w:lang w:eastAsia="en-US"/>
        </w:rPr>
      </w:pPr>
      <w:r w:rsidRPr="00A250E5">
        <w:rPr>
          <w:bCs/>
          <w:u w:val="single"/>
          <w:lang w:eastAsia="en-US"/>
        </w:rPr>
        <w:t>Current Challenges</w:t>
      </w:r>
    </w:p>
    <w:p w:rsidR="003A220F" w:rsidRDefault="002D1816" w:rsidP="00B51E4D">
      <w:pPr>
        <w:rPr>
          <w:bCs/>
          <w:lang w:eastAsia="en-US"/>
        </w:rPr>
      </w:pPr>
    </w:p>
    <w:p w:rsidR="003A220F" w:rsidRDefault="002D1816" w:rsidP="00A250E5">
      <w:pPr>
        <w:pStyle w:val="ListParagraph"/>
        <w:numPr>
          <w:ilvl w:val="0"/>
          <w:numId w:val="5"/>
        </w:numPr>
        <w:rPr>
          <w:bCs/>
          <w:lang w:eastAsia="en-US"/>
        </w:rPr>
      </w:pPr>
      <w:r>
        <w:rPr>
          <w:bCs/>
          <w:lang w:eastAsia="en-US"/>
        </w:rPr>
        <w:t>Ensuring a healthy strategic development pipeline.</w:t>
      </w:r>
    </w:p>
    <w:p w:rsidR="00923ACD" w:rsidRDefault="002D1816">
      <w:pPr>
        <w:pStyle w:val="ListParagraph"/>
        <w:numPr>
          <w:ilvl w:val="0"/>
          <w:numId w:val="5"/>
        </w:numPr>
        <w:rPr>
          <w:bCs/>
          <w:lang w:eastAsia="en-US"/>
        </w:rPr>
      </w:pPr>
      <w:r>
        <w:rPr>
          <w:bCs/>
          <w:lang w:eastAsia="en-US"/>
        </w:rPr>
        <w:t>Ensuring investments repay.</w:t>
      </w:r>
    </w:p>
    <w:p w:rsidR="00CC7E8A" w:rsidRPr="00A250E5" w:rsidRDefault="002D1816">
      <w:pPr>
        <w:pStyle w:val="ListParagraph"/>
        <w:numPr>
          <w:ilvl w:val="0"/>
          <w:numId w:val="5"/>
        </w:numPr>
        <w:rPr>
          <w:color w:val="auto"/>
        </w:rPr>
      </w:pPr>
      <w:r w:rsidRPr="00923ACD">
        <w:rPr>
          <w:bCs/>
          <w:lang w:eastAsia="en-US"/>
        </w:rPr>
        <w:t>Establishing a 'Fund of Funds' approach in light o</w:t>
      </w:r>
      <w:r w:rsidRPr="00923ACD">
        <w:rPr>
          <w:bCs/>
          <w:lang w:eastAsia="en-US"/>
        </w:rPr>
        <w:t>f ESIF issues following the EU Referendum.</w:t>
      </w:r>
    </w:p>
    <w:sectPr w:rsidR="00CC7E8A" w:rsidRPr="00A250E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D1816">
      <w:pPr>
        <w:spacing w:after="0" w:line="240" w:lineRule="auto"/>
      </w:pPr>
      <w:r>
        <w:separator/>
      </w:r>
    </w:p>
  </w:endnote>
  <w:endnote w:type="continuationSeparator" w:id="0">
    <w:p w:rsidR="00000000" w:rsidRDefault="002D1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D1816">
      <w:pPr>
        <w:spacing w:after="0" w:line="240" w:lineRule="auto"/>
      </w:pPr>
      <w:r>
        <w:separator/>
      </w:r>
    </w:p>
  </w:footnote>
  <w:footnote w:type="continuationSeparator" w:id="0">
    <w:p w:rsidR="00000000" w:rsidRDefault="002D18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5FF" w:rsidRDefault="002D1816">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74053"/>
    <w:multiLevelType w:val="hybridMultilevel"/>
    <w:tmpl w:val="96C0E4BE"/>
    <w:lvl w:ilvl="0" w:tplc="ADF62BBA">
      <w:start w:val="1"/>
      <w:numFmt w:val="bullet"/>
      <w:lvlText w:val=""/>
      <w:lvlJc w:val="left"/>
      <w:pPr>
        <w:ind w:left="720" w:hanging="360"/>
      </w:pPr>
      <w:rPr>
        <w:rFonts w:ascii="Symbol" w:hAnsi="Symbol" w:hint="default"/>
      </w:rPr>
    </w:lvl>
    <w:lvl w:ilvl="1" w:tplc="F2368216" w:tentative="1">
      <w:start w:val="1"/>
      <w:numFmt w:val="bullet"/>
      <w:lvlText w:val="o"/>
      <w:lvlJc w:val="left"/>
      <w:pPr>
        <w:ind w:left="1440" w:hanging="360"/>
      </w:pPr>
      <w:rPr>
        <w:rFonts w:ascii="Courier New" w:hAnsi="Courier New" w:cs="Courier New" w:hint="default"/>
      </w:rPr>
    </w:lvl>
    <w:lvl w:ilvl="2" w:tplc="E458C6AE" w:tentative="1">
      <w:start w:val="1"/>
      <w:numFmt w:val="bullet"/>
      <w:lvlText w:val=""/>
      <w:lvlJc w:val="left"/>
      <w:pPr>
        <w:ind w:left="2160" w:hanging="360"/>
      </w:pPr>
      <w:rPr>
        <w:rFonts w:ascii="Wingdings" w:hAnsi="Wingdings" w:hint="default"/>
      </w:rPr>
    </w:lvl>
    <w:lvl w:ilvl="3" w:tplc="8D601252" w:tentative="1">
      <w:start w:val="1"/>
      <w:numFmt w:val="bullet"/>
      <w:lvlText w:val=""/>
      <w:lvlJc w:val="left"/>
      <w:pPr>
        <w:ind w:left="2880" w:hanging="360"/>
      </w:pPr>
      <w:rPr>
        <w:rFonts w:ascii="Symbol" w:hAnsi="Symbol" w:hint="default"/>
      </w:rPr>
    </w:lvl>
    <w:lvl w:ilvl="4" w:tplc="11A40B18" w:tentative="1">
      <w:start w:val="1"/>
      <w:numFmt w:val="bullet"/>
      <w:lvlText w:val="o"/>
      <w:lvlJc w:val="left"/>
      <w:pPr>
        <w:ind w:left="3600" w:hanging="360"/>
      </w:pPr>
      <w:rPr>
        <w:rFonts w:ascii="Courier New" w:hAnsi="Courier New" w:cs="Courier New" w:hint="default"/>
      </w:rPr>
    </w:lvl>
    <w:lvl w:ilvl="5" w:tplc="DE68C56A" w:tentative="1">
      <w:start w:val="1"/>
      <w:numFmt w:val="bullet"/>
      <w:lvlText w:val=""/>
      <w:lvlJc w:val="left"/>
      <w:pPr>
        <w:ind w:left="4320" w:hanging="360"/>
      </w:pPr>
      <w:rPr>
        <w:rFonts w:ascii="Wingdings" w:hAnsi="Wingdings" w:hint="default"/>
      </w:rPr>
    </w:lvl>
    <w:lvl w:ilvl="6" w:tplc="1884D4DC" w:tentative="1">
      <w:start w:val="1"/>
      <w:numFmt w:val="bullet"/>
      <w:lvlText w:val=""/>
      <w:lvlJc w:val="left"/>
      <w:pPr>
        <w:ind w:left="5040" w:hanging="360"/>
      </w:pPr>
      <w:rPr>
        <w:rFonts w:ascii="Symbol" w:hAnsi="Symbol" w:hint="default"/>
      </w:rPr>
    </w:lvl>
    <w:lvl w:ilvl="7" w:tplc="8D56A582" w:tentative="1">
      <w:start w:val="1"/>
      <w:numFmt w:val="bullet"/>
      <w:lvlText w:val="o"/>
      <w:lvlJc w:val="left"/>
      <w:pPr>
        <w:ind w:left="5760" w:hanging="360"/>
      </w:pPr>
      <w:rPr>
        <w:rFonts w:ascii="Courier New" w:hAnsi="Courier New" w:cs="Courier New" w:hint="default"/>
      </w:rPr>
    </w:lvl>
    <w:lvl w:ilvl="8" w:tplc="19E83BB4" w:tentative="1">
      <w:start w:val="1"/>
      <w:numFmt w:val="bullet"/>
      <w:lvlText w:val=""/>
      <w:lvlJc w:val="left"/>
      <w:pPr>
        <w:ind w:left="6480" w:hanging="360"/>
      </w:pPr>
      <w:rPr>
        <w:rFonts w:ascii="Wingdings" w:hAnsi="Wingdings" w:hint="default"/>
      </w:rPr>
    </w:lvl>
  </w:abstractNum>
  <w:abstractNum w:abstractNumId="1" w15:restartNumberingAfterBreak="0">
    <w:nsid w:val="111168CB"/>
    <w:multiLevelType w:val="hybridMultilevel"/>
    <w:tmpl w:val="F362C1BA"/>
    <w:lvl w:ilvl="0" w:tplc="66F407EC">
      <w:start w:val="1"/>
      <w:numFmt w:val="bullet"/>
      <w:lvlText w:val=""/>
      <w:lvlJc w:val="left"/>
      <w:pPr>
        <w:ind w:left="720" w:hanging="360"/>
      </w:pPr>
      <w:rPr>
        <w:rFonts w:ascii="Symbol" w:hAnsi="Symbol" w:hint="default"/>
      </w:rPr>
    </w:lvl>
    <w:lvl w:ilvl="1" w:tplc="6088CEEE" w:tentative="1">
      <w:start w:val="1"/>
      <w:numFmt w:val="bullet"/>
      <w:lvlText w:val="o"/>
      <w:lvlJc w:val="left"/>
      <w:pPr>
        <w:ind w:left="1440" w:hanging="360"/>
      </w:pPr>
      <w:rPr>
        <w:rFonts w:ascii="Courier New" w:hAnsi="Courier New" w:cs="Courier New" w:hint="default"/>
      </w:rPr>
    </w:lvl>
    <w:lvl w:ilvl="2" w:tplc="202A75B8" w:tentative="1">
      <w:start w:val="1"/>
      <w:numFmt w:val="bullet"/>
      <w:lvlText w:val=""/>
      <w:lvlJc w:val="left"/>
      <w:pPr>
        <w:ind w:left="2160" w:hanging="360"/>
      </w:pPr>
      <w:rPr>
        <w:rFonts w:ascii="Wingdings" w:hAnsi="Wingdings" w:hint="default"/>
      </w:rPr>
    </w:lvl>
    <w:lvl w:ilvl="3" w:tplc="88303C1C" w:tentative="1">
      <w:start w:val="1"/>
      <w:numFmt w:val="bullet"/>
      <w:lvlText w:val=""/>
      <w:lvlJc w:val="left"/>
      <w:pPr>
        <w:ind w:left="2880" w:hanging="360"/>
      </w:pPr>
      <w:rPr>
        <w:rFonts w:ascii="Symbol" w:hAnsi="Symbol" w:hint="default"/>
      </w:rPr>
    </w:lvl>
    <w:lvl w:ilvl="4" w:tplc="4A94A23E" w:tentative="1">
      <w:start w:val="1"/>
      <w:numFmt w:val="bullet"/>
      <w:lvlText w:val="o"/>
      <w:lvlJc w:val="left"/>
      <w:pPr>
        <w:ind w:left="3600" w:hanging="360"/>
      </w:pPr>
      <w:rPr>
        <w:rFonts w:ascii="Courier New" w:hAnsi="Courier New" w:cs="Courier New" w:hint="default"/>
      </w:rPr>
    </w:lvl>
    <w:lvl w:ilvl="5" w:tplc="8FCC1AF4" w:tentative="1">
      <w:start w:val="1"/>
      <w:numFmt w:val="bullet"/>
      <w:lvlText w:val=""/>
      <w:lvlJc w:val="left"/>
      <w:pPr>
        <w:ind w:left="4320" w:hanging="360"/>
      </w:pPr>
      <w:rPr>
        <w:rFonts w:ascii="Wingdings" w:hAnsi="Wingdings" w:hint="default"/>
      </w:rPr>
    </w:lvl>
    <w:lvl w:ilvl="6" w:tplc="82625050" w:tentative="1">
      <w:start w:val="1"/>
      <w:numFmt w:val="bullet"/>
      <w:lvlText w:val=""/>
      <w:lvlJc w:val="left"/>
      <w:pPr>
        <w:ind w:left="5040" w:hanging="360"/>
      </w:pPr>
      <w:rPr>
        <w:rFonts w:ascii="Symbol" w:hAnsi="Symbol" w:hint="default"/>
      </w:rPr>
    </w:lvl>
    <w:lvl w:ilvl="7" w:tplc="75FCBA10" w:tentative="1">
      <w:start w:val="1"/>
      <w:numFmt w:val="bullet"/>
      <w:lvlText w:val="o"/>
      <w:lvlJc w:val="left"/>
      <w:pPr>
        <w:ind w:left="5760" w:hanging="360"/>
      </w:pPr>
      <w:rPr>
        <w:rFonts w:ascii="Courier New" w:hAnsi="Courier New" w:cs="Courier New" w:hint="default"/>
      </w:rPr>
    </w:lvl>
    <w:lvl w:ilvl="8" w:tplc="B13A8142" w:tentative="1">
      <w:start w:val="1"/>
      <w:numFmt w:val="bullet"/>
      <w:lvlText w:val=""/>
      <w:lvlJc w:val="left"/>
      <w:pPr>
        <w:ind w:left="6480" w:hanging="360"/>
      </w:pPr>
      <w:rPr>
        <w:rFonts w:ascii="Wingdings" w:hAnsi="Wingdings" w:hint="default"/>
      </w:rPr>
    </w:lvl>
  </w:abstractNum>
  <w:abstractNum w:abstractNumId="2"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3" w15:restartNumberingAfterBreak="0">
    <w:nsid w:val="1A0B5E63"/>
    <w:multiLevelType w:val="hybridMultilevel"/>
    <w:tmpl w:val="731EDD16"/>
    <w:lvl w:ilvl="0" w:tplc="2B10909A">
      <w:start w:val="1"/>
      <w:numFmt w:val="bullet"/>
      <w:lvlText w:val=""/>
      <w:lvlJc w:val="left"/>
      <w:pPr>
        <w:ind w:left="720" w:hanging="360"/>
      </w:pPr>
      <w:rPr>
        <w:rFonts w:ascii="Symbol" w:hAnsi="Symbol" w:hint="default"/>
      </w:rPr>
    </w:lvl>
    <w:lvl w:ilvl="1" w:tplc="CBD8DBCE" w:tentative="1">
      <w:start w:val="1"/>
      <w:numFmt w:val="bullet"/>
      <w:lvlText w:val="o"/>
      <w:lvlJc w:val="left"/>
      <w:pPr>
        <w:ind w:left="1440" w:hanging="360"/>
      </w:pPr>
      <w:rPr>
        <w:rFonts w:ascii="Courier New" w:hAnsi="Courier New" w:cs="Courier New" w:hint="default"/>
      </w:rPr>
    </w:lvl>
    <w:lvl w:ilvl="2" w:tplc="24BEEE00" w:tentative="1">
      <w:start w:val="1"/>
      <w:numFmt w:val="bullet"/>
      <w:lvlText w:val=""/>
      <w:lvlJc w:val="left"/>
      <w:pPr>
        <w:ind w:left="2160" w:hanging="360"/>
      </w:pPr>
      <w:rPr>
        <w:rFonts w:ascii="Wingdings" w:hAnsi="Wingdings" w:hint="default"/>
      </w:rPr>
    </w:lvl>
    <w:lvl w:ilvl="3" w:tplc="2222B770" w:tentative="1">
      <w:start w:val="1"/>
      <w:numFmt w:val="bullet"/>
      <w:lvlText w:val=""/>
      <w:lvlJc w:val="left"/>
      <w:pPr>
        <w:ind w:left="2880" w:hanging="360"/>
      </w:pPr>
      <w:rPr>
        <w:rFonts w:ascii="Symbol" w:hAnsi="Symbol" w:hint="default"/>
      </w:rPr>
    </w:lvl>
    <w:lvl w:ilvl="4" w:tplc="CB6A3CB0" w:tentative="1">
      <w:start w:val="1"/>
      <w:numFmt w:val="bullet"/>
      <w:lvlText w:val="o"/>
      <w:lvlJc w:val="left"/>
      <w:pPr>
        <w:ind w:left="3600" w:hanging="360"/>
      </w:pPr>
      <w:rPr>
        <w:rFonts w:ascii="Courier New" w:hAnsi="Courier New" w:cs="Courier New" w:hint="default"/>
      </w:rPr>
    </w:lvl>
    <w:lvl w:ilvl="5" w:tplc="9CB8CA82" w:tentative="1">
      <w:start w:val="1"/>
      <w:numFmt w:val="bullet"/>
      <w:lvlText w:val=""/>
      <w:lvlJc w:val="left"/>
      <w:pPr>
        <w:ind w:left="4320" w:hanging="360"/>
      </w:pPr>
      <w:rPr>
        <w:rFonts w:ascii="Wingdings" w:hAnsi="Wingdings" w:hint="default"/>
      </w:rPr>
    </w:lvl>
    <w:lvl w:ilvl="6" w:tplc="68A6323E" w:tentative="1">
      <w:start w:val="1"/>
      <w:numFmt w:val="bullet"/>
      <w:lvlText w:val=""/>
      <w:lvlJc w:val="left"/>
      <w:pPr>
        <w:ind w:left="5040" w:hanging="360"/>
      </w:pPr>
      <w:rPr>
        <w:rFonts w:ascii="Symbol" w:hAnsi="Symbol" w:hint="default"/>
      </w:rPr>
    </w:lvl>
    <w:lvl w:ilvl="7" w:tplc="BE58A6A4" w:tentative="1">
      <w:start w:val="1"/>
      <w:numFmt w:val="bullet"/>
      <w:lvlText w:val="o"/>
      <w:lvlJc w:val="left"/>
      <w:pPr>
        <w:ind w:left="5760" w:hanging="360"/>
      </w:pPr>
      <w:rPr>
        <w:rFonts w:ascii="Courier New" w:hAnsi="Courier New" w:cs="Courier New" w:hint="default"/>
      </w:rPr>
    </w:lvl>
    <w:lvl w:ilvl="8" w:tplc="51D6DC8E" w:tentative="1">
      <w:start w:val="1"/>
      <w:numFmt w:val="bullet"/>
      <w:lvlText w:val=""/>
      <w:lvlJc w:val="left"/>
      <w:pPr>
        <w:ind w:left="6480" w:hanging="360"/>
      </w:pPr>
      <w:rPr>
        <w:rFonts w:ascii="Wingdings" w:hAnsi="Wingdings" w:hint="default"/>
      </w:rPr>
    </w:lvl>
  </w:abstractNum>
  <w:abstractNum w:abstractNumId="4" w15:restartNumberingAfterBreak="0">
    <w:nsid w:val="1A6F4832"/>
    <w:multiLevelType w:val="hybridMultilevel"/>
    <w:tmpl w:val="9774BB04"/>
    <w:lvl w:ilvl="0" w:tplc="6AC8DE6E">
      <w:numFmt w:val="bullet"/>
      <w:lvlText w:val="-"/>
      <w:lvlJc w:val="left"/>
      <w:pPr>
        <w:ind w:left="720" w:hanging="360"/>
      </w:pPr>
      <w:rPr>
        <w:rFonts w:ascii="Arial" w:eastAsiaTheme="minorHAnsi" w:hAnsi="Arial" w:cs="Arial" w:hint="default"/>
      </w:rPr>
    </w:lvl>
    <w:lvl w:ilvl="1" w:tplc="B1F44E32">
      <w:start w:val="1"/>
      <w:numFmt w:val="bullet"/>
      <w:lvlText w:val="o"/>
      <w:lvlJc w:val="left"/>
      <w:pPr>
        <w:ind w:left="1440" w:hanging="360"/>
      </w:pPr>
      <w:rPr>
        <w:rFonts w:ascii="Courier New" w:hAnsi="Courier New" w:cs="Courier New" w:hint="default"/>
      </w:rPr>
    </w:lvl>
    <w:lvl w:ilvl="2" w:tplc="305231DA" w:tentative="1">
      <w:start w:val="1"/>
      <w:numFmt w:val="bullet"/>
      <w:lvlText w:val=""/>
      <w:lvlJc w:val="left"/>
      <w:pPr>
        <w:ind w:left="2160" w:hanging="360"/>
      </w:pPr>
      <w:rPr>
        <w:rFonts w:ascii="Wingdings" w:hAnsi="Wingdings" w:hint="default"/>
      </w:rPr>
    </w:lvl>
    <w:lvl w:ilvl="3" w:tplc="CF58E8EC" w:tentative="1">
      <w:start w:val="1"/>
      <w:numFmt w:val="bullet"/>
      <w:lvlText w:val=""/>
      <w:lvlJc w:val="left"/>
      <w:pPr>
        <w:ind w:left="2880" w:hanging="360"/>
      </w:pPr>
      <w:rPr>
        <w:rFonts w:ascii="Symbol" w:hAnsi="Symbol" w:hint="default"/>
      </w:rPr>
    </w:lvl>
    <w:lvl w:ilvl="4" w:tplc="3A4CD8F2" w:tentative="1">
      <w:start w:val="1"/>
      <w:numFmt w:val="bullet"/>
      <w:lvlText w:val="o"/>
      <w:lvlJc w:val="left"/>
      <w:pPr>
        <w:ind w:left="3600" w:hanging="360"/>
      </w:pPr>
      <w:rPr>
        <w:rFonts w:ascii="Courier New" w:hAnsi="Courier New" w:cs="Courier New" w:hint="default"/>
      </w:rPr>
    </w:lvl>
    <w:lvl w:ilvl="5" w:tplc="754EBF64" w:tentative="1">
      <w:start w:val="1"/>
      <w:numFmt w:val="bullet"/>
      <w:lvlText w:val=""/>
      <w:lvlJc w:val="left"/>
      <w:pPr>
        <w:ind w:left="4320" w:hanging="360"/>
      </w:pPr>
      <w:rPr>
        <w:rFonts w:ascii="Wingdings" w:hAnsi="Wingdings" w:hint="default"/>
      </w:rPr>
    </w:lvl>
    <w:lvl w:ilvl="6" w:tplc="DB20F3A8" w:tentative="1">
      <w:start w:val="1"/>
      <w:numFmt w:val="bullet"/>
      <w:lvlText w:val=""/>
      <w:lvlJc w:val="left"/>
      <w:pPr>
        <w:ind w:left="5040" w:hanging="360"/>
      </w:pPr>
      <w:rPr>
        <w:rFonts w:ascii="Symbol" w:hAnsi="Symbol" w:hint="default"/>
      </w:rPr>
    </w:lvl>
    <w:lvl w:ilvl="7" w:tplc="3C84E06A" w:tentative="1">
      <w:start w:val="1"/>
      <w:numFmt w:val="bullet"/>
      <w:lvlText w:val="o"/>
      <w:lvlJc w:val="left"/>
      <w:pPr>
        <w:ind w:left="5760" w:hanging="360"/>
      </w:pPr>
      <w:rPr>
        <w:rFonts w:ascii="Courier New" w:hAnsi="Courier New" w:cs="Courier New" w:hint="default"/>
      </w:rPr>
    </w:lvl>
    <w:lvl w:ilvl="8" w:tplc="BC908C36" w:tentative="1">
      <w:start w:val="1"/>
      <w:numFmt w:val="bullet"/>
      <w:lvlText w:val=""/>
      <w:lvlJc w:val="left"/>
      <w:pPr>
        <w:ind w:left="6480" w:hanging="360"/>
      </w:pPr>
      <w:rPr>
        <w:rFonts w:ascii="Wingdings" w:hAnsi="Wingdings" w:hint="default"/>
      </w:rPr>
    </w:lvl>
  </w:abstractNum>
  <w:abstractNum w:abstractNumId="5" w15:restartNumberingAfterBreak="0">
    <w:nsid w:val="1BDC0758"/>
    <w:multiLevelType w:val="hybridMultilevel"/>
    <w:tmpl w:val="4AFE4ED4"/>
    <w:lvl w:ilvl="0" w:tplc="68F0496C">
      <w:start w:val="1"/>
      <w:numFmt w:val="bullet"/>
      <w:lvlText w:val=""/>
      <w:lvlJc w:val="left"/>
      <w:pPr>
        <w:ind w:left="720" w:hanging="360"/>
      </w:pPr>
      <w:rPr>
        <w:rFonts w:ascii="Symbol" w:hAnsi="Symbol" w:hint="default"/>
      </w:rPr>
    </w:lvl>
    <w:lvl w:ilvl="1" w:tplc="053ACC72" w:tentative="1">
      <w:start w:val="1"/>
      <w:numFmt w:val="bullet"/>
      <w:lvlText w:val="o"/>
      <w:lvlJc w:val="left"/>
      <w:pPr>
        <w:ind w:left="1440" w:hanging="360"/>
      </w:pPr>
      <w:rPr>
        <w:rFonts w:ascii="Courier New" w:hAnsi="Courier New" w:cs="Courier New" w:hint="default"/>
      </w:rPr>
    </w:lvl>
    <w:lvl w:ilvl="2" w:tplc="D35C17FC" w:tentative="1">
      <w:start w:val="1"/>
      <w:numFmt w:val="bullet"/>
      <w:lvlText w:val=""/>
      <w:lvlJc w:val="left"/>
      <w:pPr>
        <w:ind w:left="2160" w:hanging="360"/>
      </w:pPr>
      <w:rPr>
        <w:rFonts w:ascii="Wingdings" w:hAnsi="Wingdings" w:hint="default"/>
      </w:rPr>
    </w:lvl>
    <w:lvl w:ilvl="3" w:tplc="7242CC52" w:tentative="1">
      <w:start w:val="1"/>
      <w:numFmt w:val="bullet"/>
      <w:lvlText w:val=""/>
      <w:lvlJc w:val="left"/>
      <w:pPr>
        <w:ind w:left="2880" w:hanging="360"/>
      </w:pPr>
      <w:rPr>
        <w:rFonts w:ascii="Symbol" w:hAnsi="Symbol" w:hint="default"/>
      </w:rPr>
    </w:lvl>
    <w:lvl w:ilvl="4" w:tplc="F920F25E" w:tentative="1">
      <w:start w:val="1"/>
      <w:numFmt w:val="bullet"/>
      <w:lvlText w:val="o"/>
      <w:lvlJc w:val="left"/>
      <w:pPr>
        <w:ind w:left="3600" w:hanging="360"/>
      </w:pPr>
      <w:rPr>
        <w:rFonts w:ascii="Courier New" w:hAnsi="Courier New" w:cs="Courier New" w:hint="default"/>
      </w:rPr>
    </w:lvl>
    <w:lvl w:ilvl="5" w:tplc="9A3C69F8" w:tentative="1">
      <w:start w:val="1"/>
      <w:numFmt w:val="bullet"/>
      <w:lvlText w:val=""/>
      <w:lvlJc w:val="left"/>
      <w:pPr>
        <w:ind w:left="4320" w:hanging="360"/>
      </w:pPr>
      <w:rPr>
        <w:rFonts w:ascii="Wingdings" w:hAnsi="Wingdings" w:hint="default"/>
      </w:rPr>
    </w:lvl>
    <w:lvl w:ilvl="6" w:tplc="C2165400" w:tentative="1">
      <w:start w:val="1"/>
      <w:numFmt w:val="bullet"/>
      <w:lvlText w:val=""/>
      <w:lvlJc w:val="left"/>
      <w:pPr>
        <w:ind w:left="5040" w:hanging="360"/>
      </w:pPr>
      <w:rPr>
        <w:rFonts w:ascii="Symbol" w:hAnsi="Symbol" w:hint="default"/>
      </w:rPr>
    </w:lvl>
    <w:lvl w:ilvl="7" w:tplc="D52A4A4A" w:tentative="1">
      <w:start w:val="1"/>
      <w:numFmt w:val="bullet"/>
      <w:lvlText w:val="o"/>
      <w:lvlJc w:val="left"/>
      <w:pPr>
        <w:ind w:left="5760" w:hanging="360"/>
      </w:pPr>
      <w:rPr>
        <w:rFonts w:ascii="Courier New" w:hAnsi="Courier New" w:cs="Courier New" w:hint="default"/>
      </w:rPr>
    </w:lvl>
    <w:lvl w:ilvl="8" w:tplc="4628FCD4" w:tentative="1">
      <w:start w:val="1"/>
      <w:numFmt w:val="bullet"/>
      <w:lvlText w:val=""/>
      <w:lvlJc w:val="left"/>
      <w:pPr>
        <w:ind w:left="6480" w:hanging="360"/>
      </w:pPr>
      <w:rPr>
        <w:rFonts w:ascii="Wingdings" w:hAnsi="Wingdings" w:hint="default"/>
      </w:rPr>
    </w:lvl>
  </w:abstractNum>
  <w:abstractNum w:abstractNumId="6" w15:restartNumberingAfterBreak="0">
    <w:nsid w:val="27924F35"/>
    <w:multiLevelType w:val="hybridMultilevel"/>
    <w:tmpl w:val="B1049028"/>
    <w:lvl w:ilvl="0" w:tplc="EB6AECEA">
      <w:start w:val="1"/>
      <w:numFmt w:val="bullet"/>
      <w:lvlText w:val=""/>
      <w:lvlJc w:val="left"/>
      <w:pPr>
        <w:ind w:left="720" w:hanging="360"/>
      </w:pPr>
      <w:rPr>
        <w:rFonts w:ascii="Symbol" w:hAnsi="Symbol" w:hint="default"/>
        <w:sz w:val="24"/>
      </w:rPr>
    </w:lvl>
    <w:lvl w:ilvl="1" w:tplc="86AAB104" w:tentative="1">
      <w:start w:val="1"/>
      <w:numFmt w:val="bullet"/>
      <w:lvlText w:val="o"/>
      <w:lvlJc w:val="left"/>
      <w:pPr>
        <w:ind w:left="1440" w:hanging="360"/>
      </w:pPr>
      <w:rPr>
        <w:rFonts w:ascii="Courier New" w:hAnsi="Courier New" w:cs="Courier New" w:hint="default"/>
      </w:rPr>
    </w:lvl>
    <w:lvl w:ilvl="2" w:tplc="8C5AD04A" w:tentative="1">
      <w:start w:val="1"/>
      <w:numFmt w:val="bullet"/>
      <w:lvlText w:val=""/>
      <w:lvlJc w:val="left"/>
      <w:pPr>
        <w:ind w:left="2160" w:hanging="360"/>
      </w:pPr>
      <w:rPr>
        <w:rFonts w:ascii="Wingdings" w:hAnsi="Wingdings" w:hint="default"/>
      </w:rPr>
    </w:lvl>
    <w:lvl w:ilvl="3" w:tplc="2B5A918E" w:tentative="1">
      <w:start w:val="1"/>
      <w:numFmt w:val="bullet"/>
      <w:lvlText w:val=""/>
      <w:lvlJc w:val="left"/>
      <w:pPr>
        <w:ind w:left="2880" w:hanging="360"/>
      </w:pPr>
      <w:rPr>
        <w:rFonts w:ascii="Symbol" w:hAnsi="Symbol" w:hint="default"/>
      </w:rPr>
    </w:lvl>
    <w:lvl w:ilvl="4" w:tplc="91D403C8" w:tentative="1">
      <w:start w:val="1"/>
      <w:numFmt w:val="bullet"/>
      <w:lvlText w:val="o"/>
      <w:lvlJc w:val="left"/>
      <w:pPr>
        <w:ind w:left="3600" w:hanging="360"/>
      </w:pPr>
      <w:rPr>
        <w:rFonts w:ascii="Courier New" w:hAnsi="Courier New" w:cs="Courier New" w:hint="default"/>
      </w:rPr>
    </w:lvl>
    <w:lvl w:ilvl="5" w:tplc="5F82555A" w:tentative="1">
      <w:start w:val="1"/>
      <w:numFmt w:val="bullet"/>
      <w:lvlText w:val=""/>
      <w:lvlJc w:val="left"/>
      <w:pPr>
        <w:ind w:left="4320" w:hanging="360"/>
      </w:pPr>
      <w:rPr>
        <w:rFonts w:ascii="Wingdings" w:hAnsi="Wingdings" w:hint="default"/>
      </w:rPr>
    </w:lvl>
    <w:lvl w:ilvl="6" w:tplc="E94804F6" w:tentative="1">
      <w:start w:val="1"/>
      <w:numFmt w:val="bullet"/>
      <w:lvlText w:val=""/>
      <w:lvlJc w:val="left"/>
      <w:pPr>
        <w:ind w:left="5040" w:hanging="360"/>
      </w:pPr>
      <w:rPr>
        <w:rFonts w:ascii="Symbol" w:hAnsi="Symbol" w:hint="default"/>
      </w:rPr>
    </w:lvl>
    <w:lvl w:ilvl="7" w:tplc="909C3A68" w:tentative="1">
      <w:start w:val="1"/>
      <w:numFmt w:val="bullet"/>
      <w:lvlText w:val="o"/>
      <w:lvlJc w:val="left"/>
      <w:pPr>
        <w:ind w:left="5760" w:hanging="360"/>
      </w:pPr>
      <w:rPr>
        <w:rFonts w:ascii="Courier New" w:hAnsi="Courier New" w:cs="Courier New" w:hint="default"/>
      </w:rPr>
    </w:lvl>
    <w:lvl w:ilvl="8" w:tplc="F6325F0C" w:tentative="1">
      <w:start w:val="1"/>
      <w:numFmt w:val="bullet"/>
      <w:lvlText w:val=""/>
      <w:lvlJc w:val="left"/>
      <w:pPr>
        <w:ind w:left="6480" w:hanging="360"/>
      </w:pPr>
      <w:rPr>
        <w:rFonts w:ascii="Wingdings" w:hAnsi="Wingdings" w:hint="default"/>
      </w:rPr>
    </w:lvl>
  </w:abstractNum>
  <w:abstractNum w:abstractNumId="7" w15:restartNumberingAfterBreak="0">
    <w:nsid w:val="2D2473D4"/>
    <w:multiLevelType w:val="hybridMultilevel"/>
    <w:tmpl w:val="0BBA2C0C"/>
    <w:lvl w:ilvl="0" w:tplc="FCDABF94">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15D63B38">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3B3E13EA">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454E1B52">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A1662CE4">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98C4FDDC">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804EB7A4">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A6602D8A">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69A8BBD2">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8" w15:restartNumberingAfterBreak="0">
    <w:nsid w:val="315003A5"/>
    <w:multiLevelType w:val="hybridMultilevel"/>
    <w:tmpl w:val="048AA380"/>
    <w:lvl w:ilvl="0" w:tplc="5B846C4C">
      <w:start w:val="1"/>
      <w:numFmt w:val="bullet"/>
      <w:lvlText w:val=""/>
      <w:lvlJc w:val="left"/>
      <w:pPr>
        <w:ind w:left="360" w:hanging="360"/>
      </w:pPr>
      <w:rPr>
        <w:rFonts w:ascii="Symbol" w:hAnsi="Symbol" w:hint="default"/>
      </w:rPr>
    </w:lvl>
    <w:lvl w:ilvl="1" w:tplc="035C3188" w:tentative="1">
      <w:start w:val="1"/>
      <w:numFmt w:val="bullet"/>
      <w:lvlText w:val="o"/>
      <w:lvlJc w:val="left"/>
      <w:pPr>
        <w:ind w:left="1080" w:hanging="360"/>
      </w:pPr>
      <w:rPr>
        <w:rFonts w:ascii="Courier New" w:hAnsi="Courier New" w:cs="Courier New" w:hint="default"/>
      </w:rPr>
    </w:lvl>
    <w:lvl w:ilvl="2" w:tplc="8BFCCBCC" w:tentative="1">
      <w:start w:val="1"/>
      <w:numFmt w:val="bullet"/>
      <w:lvlText w:val=""/>
      <w:lvlJc w:val="left"/>
      <w:pPr>
        <w:ind w:left="1800" w:hanging="360"/>
      </w:pPr>
      <w:rPr>
        <w:rFonts w:ascii="Wingdings" w:hAnsi="Wingdings" w:hint="default"/>
      </w:rPr>
    </w:lvl>
    <w:lvl w:ilvl="3" w:tplc="04186BE4" w:tentative="1">
      <w:start w:val="1"/>
      <w:numFmt w:val="bullet"/>
      <w:lvlText w:val=""/>
      <w:lvlJc w:val="left"/>
      <w:pPr>
        <w:ind w:left="2520" w:hanging="360"/>
      </w:pPr>
      <w:rPr>
        <w:rFonts w:ascii="Symbol" w:hAnsi="Symbol" w:hint="default"/>
      </w:rPr>
    </w:lvl>
    <w:lvl w:ilvl="4" w:tplc="7BACF558" w:tentative="1">
      <w:start w:val="1"/>
      <w:numFmt w:val="bullet"/>
      <w:lvlText w:val="o"/>
      <w:lvlJc w:val="left"/>
      <w:pPr>
        <w:ind w:left="3240" w:hanging="360"/>
      </w:pPr>
      <w:rPr>
        <w:rFonts w:ascii="Courier New" w:hAnsi="Courier New" w:cs="Courier New" w:hint="default"/>
      </w:rPr>
    </w:lvl>
    <w:lvl w:ilvl="5" w:tplc="C59A26F4" w:tentative="1">
      <w:start w:val="1"/>
      <w:numFmt w:val="bullet"/>
      <w:lvlText w:val=""/>
      <w:lvlJc w:val="left"/>
      <w:pPr>
        <w:ind w:left="3960" w:hanging="360"/>
      </w:pPr>
      <w:rPr>
        <w:rFonts w:ascii="Wingdings" w:hAnsi="Wingdings" w:hint="default"/>
      </w:rPr>
    </w:lvl>
    <w:lvl w:ilvl="6" w:tplc="EA10F7E4" w:tentative="1">
      <w:start w:val="1"/>
      <w:numFmt w:val="bullet"/>
      <w:lvlText w:val=""/>
      <w:lvlJc w:val="left"/>
      <w:pPr>
        <w:ind w:left="4680" w:hanging="360"/>
      </w:pPr>
      <w:rPr>
        <w:rFonts w:ascii="Symbol" w:hAnsi="Symbol" w:hint="default"/>
      </w:rPr>
    </w:lvl>
    <w:lvl w:ilvl="7" w:tplc="AB4C0D18" w:tentative="1">
      <w:start w:val="1"/>
      <w:numFmt w:val="bullet"/>
      <w:lvlText w:val="o"/>
      <w:lvlJc w:val="left"/>
      <w:pPr>
        <w:ind w:left="5400" w:hanging="360"/>
      </w:pPr>
      <w:rPr>
        <w:rFonts w:ascii="Courier New" w:hAnsi="Courier New" w:cs="Courier New" w:hint="default"/>
      </w:rPr>
    </w:lvl>
    <w:lvl w:ilvl="8" w:tplc="AC3E61BC" w:tentative="1">
      <w:start w:val="1"/>
      <w:numFmt w:val="bullet"/>
      <w:lvlText w:val=""/>
      <w:lvlJc w:val="left"/>
      <w:pPr>
        <w:ind w:left="6120" w:hanging="360"/>
      </w:pPr>
      <w:rPr>
        <w:rFonts w:ascii="Wingdings" w:hAnsi="Wingdings" w:hint="default"/>
      </w:rPr>
    </w:lvl>
  </w:abstractNum>
  <w:abstractNum w:abstractNumId="9" w15:restartNumberingAfterBreak="0">
    <w:nsid w:val="3E4A66CF"/>
    <w:multiLevelType w:val="hybridMultilevel"/>
    <w:tmpl w:val="C9AA1B88"/>
    <w:lvl w:ilvl="0" w:tplc="EC424DFC">
      <w:start w:val="1"/>
      <w:numFmt w:val="bullet"/>
      <w:lvlText w:val=""/>
      <w:lvlJc w:val="left"/>
      <w:pPr>
        <w:ind w:left="720" w:hanging="360"/>
      </w:pPr>
      <w:rPr>
        <w:rFonts w:ascii="Symbol" w:hAnsi="Symbol" w:hint="default"/>
      </w:rPr>
    </w:lvl>
    <w:lvl w:ilvl="1" w:tplc="15327C60" w:tentative="1">
      <w:start w:val="1"/>
      <w:numFmt w:val="bullet"/>
      <w:lvlText w:val="o"/>
      <w:lvlJc w:val="left"/>
      <w:pPr>
        <w:ind w:left="1440" w:hanging="360"/>
      </w:pPr>
      <w:rPr>
        <w:rFonts w:ascii="Courier New" w:hAnsi="Courier New" w:cs="Courier New" w:hint="default"/>
      </w:rPr>
    </w:lvl>
    <w:lvl w:ilvl="2" w:tplc="FBCA2D14" w:tentative="1">
      <w:start w:val="1"/>
      <w:numFmt w:val="bullet"/>
      <w:lvlText w:val=""/>
      <w:lvlJc w:val="left"/>
      <w:pPr>
        <w:ind w:left="2160" w:hanging="360"/>
      </w:pPr>
      <w:rPr>
        <w:rFonts w:ascii="Wingdings" w:hAnsi="Wingdings" w:hint="default"/>
      </w:rPr>
    </w:lvl>
    <w:lvl w:ilvl="3" w:tplc="D4903B78" w:tentative="1">
      <w:start w:val="1"/>
      <w:numFmt w:val="bullet"/>
      <w:lvlText w:val=""/>
      <w:lvlJc w:val="left"/>
      <w:pPr>
        <w:ind w:left="2880" w:hanging="360"/>
      </w:pPr>
      <w:rPr>
        <w:rFonts w:ascii="Symbol" w:hAnsi="Symbol" w:hint="default"/>
      </w:rPr>
    </w:lvl>
    <w:lvl w:ilvl="4" w:tplc="F470FDB8" w:tentative="1">
      <w:start w:val="1"/>
      <w:numFmt w:val="bullet"/>
      <w:lvlText w:val="o"/>
      <w:lvlJc w:val="left"/>
      <w:pPr>
        <w:ind w:left="3600" w:hanging="360"/>
      </w:pPr>
      <w:rPr>
        <w:rFonts w:ascii="Courier New" w:hAnsi="Courier New" w:cs="Courier New" w:hint="default"/>
      </w:rPr>
    </w:lvl>
    <w:lvl w:ilvl="5" w:tplc="1B503C52" w:tentative="1">
      <w:start w:val="1"/>
      <w:numFmt w:val="bullet"/>
      <w:lvlText w:val=""/>
      <w:lvlJc w:val="left"/>
      <w:pPr>
        <w:ind w:left="4320" w:hanging="360"/>
      </w:pPr>
      <w:rPr>
        <w:rFonts w:ascii="Wingdings" w:hAnsi="Wingdings" w:hint="default"/>
      </w:rPr>
    </w:lvl>
    <w:lvl w:ilvl="6" w:tplc="635E7EBE" w:tentative="1">
      <w:start w:val="1"/>
      <w:numFmt w:val="bullet"/>
      <w:lvlText w:val=""/>
      <w:lvlJc w:val="left"/>
      <w:pPr>
        <w:ind w:left="5040" w:hanging="360"/>
      </w:pPr>
      <w:rPr>
        <w:rFonts w:ascii="Symbol" w:hAnsi="Symbol" w:hint="default"/>
      </w:rPr>
    </w:lvl>
    <w:lvl w:ilvl="7" w:tplc="D7964D84" w:tentative="1">
      <w:start w:val="1"/>
      <w:numFmt w:val="bullet"/>
      <w:lvlText w:val="o"/>
      <w:lvlJc w:val="left"/>
      <w:pPr>
        <w:ind w:left="5760" w:hanging="360"/>
      </w:pPr>
      <w:rPr>
        <w:rFonts w:ascii="Courier New" w:hAnsi="Courier New" w:cs="Courier New" w:hint="default"/>
      </w:rPr>
    </w:lvl>
    <w:lvl w:ilvl="8" w:tplc="119E20E0" w:tentative="1">
      <w:start w:val="1"/>
      <w:numFmt w:val="bullet"/>
      <w:lvlText w:val=""/>
      <w:lvlJc w:val="left"/>
      <w:pPr>
        <w:ind w:left="6480" w:hanging="360"/>
      </w:pPr>
      <w:rPr>
        <w:rFonts w:ascii="Wingdings" w:hAnsi="Wingdings" w:hint="default"/>
      </w:rPr>
    </w:lvl>
  </w:abstractNum>
  <w:abstractNum w:abstractNumId="10" w15:restartNumberingAfterBreak="0">
    <w:nsid w:val="43F43D50"/>
    <w:multiLevelType w:val="hybridMultilevel"/>
    <w:tmpl w:val="7938BCBE"/>
    <w:lvl w:ilvl="0" w:tplc="0C8EE89A">
      <w:numFmt w:val="bullet"/>
      <w:lvlText w:val="-"/>
      <w:lvlJc w:val="left"/>
      <w:pPr>
        <w:ind w:left="720" w:hanging="360"/>
      </w:pPr>
      <w:rPr>
        <w:rFonts w:ascii="Calibri" w:eastAsiaTheme="minorHAnsi" w:hAnsi="Calibri" w:cstheme="minorBidi" w:hint="default"/>
      </w:rPr>
    </w:lvl>
    <w:lvl w:ilvl="1" w:tplc="F8F8EB12" w:tentative="1">
      <w:start w:val="1"/>
      <w:numFmt w:val="bullet"/>
      <w:lvlText w:val="o"/>
      <w:lvlJc w:val="left"/>
      <w:pPr>
        <w:ind w:left="1440" w:hanging="360"/>
      </w:pPr>
      <w:rPr>
        <w:rFonts w:ascii="Courier New" w:hAnsi="Courier New" w:cs="Courier New" w:hint="default"/>
      </w:rPr>
    </w:lvl>
    <w:lvl w:ilvl="2" w:tplc="95A0C9F2" w:tentative="1">
      <w:start w:val="1"/>
      <w:numFmt w:val="bullet"/>
      <w:lvlText w:val=""/>
      <w:lvlJc w:val="left"/>
      <w:pPr>
        <w:ind w:left="2160" w:hanging="360"/>
      </w:pPr>
      <w:rPr>
        <w:rFonts w:ascii="Wingdings" w:hAnsi="Wingdings" w:hint="default"/>
      </w:rPr>
    </w:lvl>
    <w:lvl w:ilvl="3" w:tplc="DFD8EC56" w:tentative="1">
      <w:start w:val="1"/>
      <w:numFmt w:val="bullet"/>
      <w:lvlText w:val=""/>
      <w:lvlJc w:val="left"/>
      <w:pPr>
        <w:ind w:left="2880" w:hanging="360"/>
      </w:pPr>
      <w:rPr>
        <w:rFonts w:ascii="Symbol" w:hAnsi="Symbol" w:hint="default"/>
      </w:rPr>
    </w:lvl>
    <w:lvl w:ilvl="4" w:tplc="295AA528" w:tentative="1">
      <w:start w:val="1"/>
      <w:numFmt w:val="bullet"/>
      <w:lvlText w:val="o"/>
      <w:lvlJc w:val="left"/>
      <w:pPr>
        <w:ind w:left="3600" w:hanging="360"/>
      </w:pPr>
      <w:rPr>
        <w:rFonts w:ascii="Courier New" w:hAnsi="Courier New" w:cs="Courier New" w:hint="default"/>
      </w:rPr>
    </w:lvl>
    <w:lvl w:ilvl="5" w:tplc="5A2EF188" w:tentative="1">
      <w:start w:val="1"/>
      <w:numFmt w:val="bullet"/>
      <w:lvlText w:val=""/>
      <w:lvlJc w:val="left"/>
      <w:pPr>
        <w:ind w:left="4320" w:hanging="360"/>
      </w:pPr>
      <w:rPr>
        <w:rFonts w:ascii="Wingdings" w:hAnsi="Wingdings" w:hint="default"/>
      </w:rPr>
    </w:lvl>
    <w:lvl w:ilvl="6" w:tplc="B3C0730C" w:tentative="1">
      <w:start w:val="1"/>
      <w:numFmt w:val="bullet"/>
      <w:lvlText w:val=""/>
      <w:lvlJc w:val="left"/>
      <w:pPr>
        <w:ind w:left="5040" w:hanging="360"/>
      </w:pPr>
      <w:rPr>
        <w:rFonts w:ascii="Symbol" w:hAnsi="Symbol" w:hint="default"/>
      </w:rPr>
    </w:lvl>
    <w:lvl w:ilvl="7" w:tplc="09E4B108" w:tentative="1">
      <w:start w:val="1"/>
      <w:numFmt w:val="bullet"/>
      <w:lvlText w:val="o"/>
      <w:lvlJc w:val="left"/>
      <w:pPr>
        <w:ind w:left="5760" w:hanging="360"/>
      </w:pPr>
      <w:rPr>
        <w:rFonts w:ascii="Courier New" w:hAnsi="Courier New" w:cs="Courier New" w:hint="default"/>
      </w:rPr>
    </w:lvl>
    <w:lvl w:ilvl="8" w:tplc="EC10CB8E" w:tentative="1">
      <w:start w:val="1"/>
      <w:numFmt w:val="bullet"/>
      <w:lvlText w:val=""/>
      <w:lvlJc w:val="left"/>
      <w:pPr>
        <w:ind w:left="6480" w:hanging="360"/>
      </w:pPr>
      <w:rPr>
        <w:rFonts w:ascii="Wingdings" w:hAnsi="Wingdings" w:hint="default"/>
      </w:rPr>
    </w:lvl>
  </w:abstractNum>
  <w:abstractNum w:abstractNumId="11" w15:restartNumberingAfterBreak="0">
    <w:nsid w:val="4955083F"/>
    <w:multiLevelType w:val="hybridMultilevel"/>
    <w:tmpl w:val="FF0647D6"/>
    <w:lvl w:ilvl="0" w:tplc="995E10D8">
      <w:start w:val="1"/>
      <w:numFmt w:val="bullet"/>
      <w:lvlText w:val=""/>
      <w:lvlJc w:val="left"/>
      <w:pPr>
        <w:ind w:left="720" w:hanging="360"/>
      </w:pPr>
      <w:rPr>
        <w:rFonts w:ascii="Symbol" w:hAnsi="Symbol" w:hint="default"/>
      </w:rPr>
    </w:lvl>
    <w:lvl w:ilvl="1" w:tplc="A30C7848" w:tentative="1">
      <w:start w:val="1"/>
      <w:numFmt w:val="bullet"/>
      <w:lvlText w:val="o"/>
      <w:lvlJc w:val="left"/>
      <w:pPr>
        <w:ind w:left="1440" w:hanging="360"/>
      </w:pPr>
      <w:rPr>
        <w:rFonts w:ascii="Courier New" w:hAnsi="Courier New" w:cs="Courier New" w:hint="default"/>
      </w:rPr>
    </w:lvl>
    <w:lvl w:ilvl="2" w:tplc="DE74ABF8" w:tentative="1">
      <w:start w:val="1"/>
      <w:numFmt w:val="bullet"/>
      <w:lvlText w:val=""/>
      <w:lvlJc w:val="left"/>
      <w:pPr>
        <w:ind w:left="2160" w:hanging="360"/>
      </w:pPr>
      <w:rPr>
        <w:rFonts w:ascii="Wingdings" w:hAnsi="Wingdings" w:hint="default"/>
      </w:rPr>
    </w:lvl>
    <w:lvl w:ilvl="3" w:tplc="E4F41510" w:tentative="1">
      <w:start w:val="1"/>
      <w:numFmt w:val="bullet"/>
      <w:lvlText w:val=""/>
      <w:lvlJc w:val="left"/>
      <w:pPr>
        <w:ind w:left="2880" w:hanging="360"/>
      </w:pPr>
      <w:rPr>
        <w:rFonts w:ascii="Symbol" w:hAnsi="Symbol" w:hint="default"/>
      </w:rPr>
    </w:lvl>
    <w:lvl w:ilvl="4" w:tplc="7826CC68" w:tentative="1">
      <w:start w:val="1"/>
      <w:numFmt w:val="bullet"/>
      <w:lvlText w:val="o"/>
      <w:lvlJc w:val="left"/>
      <w:pPr>
        <w:ind w:left="3600" w:hanging="360"/>
      </w:pPr>
      <w:rPr>
        <w:rFonts w:ascii="Courier New" w:hAnsi="Courier New" w:cs="Courier New" w:hint="default"/>
      </w:rPr>
    </w:lvl>
    <w:lvl w:ilvl="5" w:tplc="2C9472C4" w:tentative="1">
      <w:start w:val="1"/>
      <w:numFmt w:val="bullet"/>
      <w:lvlText w:val=""/>
      <w:lvlJc w:val="left"/>
      <w:pPr>
        <w:ind w:left="4320" w:hanging="360"/>
      </w:pPr>
      <w:rPr>
        <w:rFonts w:ascii="Wingdings" w:hAnsi="Wingdings" w:hint="default"/>
      </w:rPr>
    </w:lvl>
    <w:lvl w:ilvl="6" w:tplc="39ACFDB0" w:tentative="1">
      <w:start w:val="1"/>
      <w:numFmt w:val="bullet"/>
      <w:lvlText w:val=""/>
      <w:lvlJc w:val="left"/>
      <w:pPr>
        <w:ind w:left="5040" w:hanging="360"/>
      </w:pPr>
      <w:rPr>
        <w:rFonts w:ascii="Symbol" w:hAnsi="Symbol" w:hint="default"/>
      </w:rPr>
    </w:lvl>
    <w:lvl w:ilvl="7" w:tplc="17B034D2" w:tentative="1">
      <w:start w:val="1"/>
      <w:numFmt w:val="bullet"/>
      <w:lvlText w:val="o"/>
      <w:lvlJc w:val="left"/>
      <w:pPr>
        <w:ind w:left="5760" w:hanging="360"/>
      </w:pPr>
      <w:rPr>
        <w:rFonts w:ascii="Courier New" w:hAnsi="Courier New" w:cs="Courier New" w:hint="default"/>
      </w:rPr>
    </w:lvl>
    <w:lvl w:ilvl="8" w:tplc="C1A2EBA0" w:tentative="1">
      <w:start w:val="1"/>
      <w:numFmt w:val="bullet"/>
      <w:lvlText w:val=""/>
      <w:lvlJc w:val="left"/>
      <w:pPr>
        <w:ind w:left="6480" w:hanging="360"/>
      </w:pPr>
      <w:rPr>
        <w:rFonts w:ascii="Wingdings" w:hAnsi="Wingdings" w:hint="default"/>
      </w:rPr>
    </w:lvl>
  </w:abstractNum>
  <w:abstractNum w:abstractNumId="12"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13" w15:restartNumberingAfterBreak="0">
    <w:nsid w:val="4F3E3286"/>
    <w:multiLevelType w:val="hybridMultilevel"/>
    <w:tmpl w:val="DFBA7520"/>
    <w:lvl w:ilvl="0" w:tplc="3BBE442E">
      <w:start w:val="1"/>
      <w:numFmt w:val="bullet"/>
      <w:lvlText w:val=""/>
      <w:lvlJc w:val="left"/>
      <w:pPr>
        <w:ind w:left="720" w:hanging="360"/>
      </w:pPr>
      <w:rPr>
        <w:rFonts w:ascii="Symbol" w:hAnsi="Symbol" w:hint="default"/>
      </w:rPr>
    </w:lvl>
    <w:lvl w:ilvl="1" w:tplc="F1E43AB0" w:tentative="1">
      <w:start w:val="1"/>
      <w:numFmt w:val="bullet"/>
      <w:lvlText w:val="o"/>
      <w:lvlJc w:val="left"/>
      <w:pPr>
        <w:ind w:left="1440" w:hanging="360"/>
      </w:pPr>
      <w:rPr>
        <w:rFonts w:ascii="Courier New" w:hAnsi="Courier New" w:cs="Courier New" w:hint="default"/>
      </w:rPr>
    </w:lvl>
    <w:lvl w:ilvl="2" w:tplc="BE72C122" w:tentative="1">
      <w:start w:val="1"/>
      <w:numFmt w:val="bullet"/>
      <w:lvlText w:val=""/>
      <w:lvlJc w:val="left"/>
      <w:pPr>
        <w:ind w:left="2160" w:hanging="360"/>
      </w:pPr>
      <w:rPr>
        <w:rFonts w:ascii="Wingdings" w:hAnsi="Wingdings" w:hint="default"/>
      </w:rPr>
    </w:lvl>
    <w:lvl w:ilvl="3" w:tplc="EDA80370" w:tentative="1">
      <w:start w:val="1"/>
      <w:numFmt w:val="bullet"/>
      <w:lvlText w:val=""/>
      <w:lvlJc w:val="left"/>
      <w:pPr>
        <w:ind w:left="2880" w:hanging="360"/>
      </w:pPr>
      <w:rPr>
        <w:rFonts w:ascii="Symbol" w:hAnsi="Symbol" w:hint="default"/>
      </w:rPr>
    </w:lvl>
    <w:lvl w:ilvl="4" w:tplc="4634C62A" w:tentative="1">
      <w:start w:val="1"/>
      <w:numFmt w:val="bullet"/>
      <w:lvlText w:val="o"/>
      <w:lvlJc w:val="left"/>
      <w:pPr>
        <w:ind w:left="3600" w:hanging="360"/>
      </w:pPr>
      <w:rPr>
        <w:rFonts w:ascii="Courier New" w:hAnsi="Courier New" w:cs="Courier New" w:hint="default"/>
      </w:rPr>
    </w:lvl>
    <w:lvl w:ilvl="5" w:tplc="EE9C9794" w:tentative="1">
      <w:start w:val="1"/>
      <w:numFmt w:val="bullet"/>
      <w:lvlText w:val=""/>
      <w:lvlJc w:val="left"/>
      <w:pPr>
        <w:ind w:left="4320" w:hanging="360"/>
      </w:pPr>
      <w:rPr>
        <w:rFonts w:ascii="Wingdings" w:hAnsi="Wingdings" w:hint="default"/>
      </w:rPr>
    </w:lvl>
    <w:lvl w:ilvl="6" w:tplc="805A7666" w:tentative="1">
      <w:start w:val="1"/>
      <w:numFmt w:val="bullet"/>
      <w:lvlText w:val=""/>
      <w:lvlJc w:val="left"/>
      <w:pPr>
        <w:ind w:left="5040" w:hanging="360"/>
      </w:pPr>
      <w:rPr>
        <w:rFonts w:ascii="Symbol" w:hAnsi="Symbol" w:hint="default"/>
      </w:rPr>
    </w:lvl>
    <w:lvl w:ilvl="7" w:tplc="9A7AAF64" w:tentative="1">
      <w:start w:val="1"/>
      <w:numFmt w:val="bullet"/>
      <w:lvlText w:val="o"/>
      <w:lvlJc w:val="left"/>
      <w:pPr>
        <w:ind w:left="5760" w:hanging="360"/>
      </w:pPr>
      <w:rPr>
        <w:rFonts w:ascii="Courier New" w:hAnsi="Courier New" w:cs="Courier New" w:hint="default"/>
      </w:rPr>
    </w:lvl>
    <w:lvl w:ilvl="8" w:tplc="40DEEF96" w:tentative="1">
      <w:start w:val="1"/>
      <w:numFmt w:val="bullet"/>
      <w:lvlText w:val=""/>
      <w:lvlJc w:val="left"/>
      <w:pPr>
        <w:ind w:left="6480" w:hanging="360"/>
      </w:pPr>
      <w:rPr>
        <w:rFonts w:ascii="Wingdings" w:hAnsi="Wingdings" w:hint="default"/>
      </w:rPr>
    </w:lvl>
  </w:abstractNum>
  <w:abstractNum w:abstractNumId="14" w15:restartNumberingAfterBreak="0">
    <w:nsid w:val="54AD33EB"/>
    <w:multiLevelType w:val="hybridMultilevel"/>
    <w:tmpl w:val="A31E6108"/>
    <w:lvl w:ilvl="0" w:tplc="5DD426F8">
      <w:numFmt w:val="bullet"/>
      <w:lvlText w:val="-"/>
      <w:lvlJc w:val="left"/>
      <w:pPr>
        <w:ind w:left="720" w:hanging="360"/>
      </w:pPr>
      <w:rPr>
        <w:rFonts w:ascii="Arial" w:eastAsia="Calibri" w:hAnsi="Arial" w:cs="Arial" w:hint="default"/>
      </w:rPr>
    </w:lvl>
    <w:lvl w:ilvl="1" w:tplc="56F67BD0" w:tentative="1">
      <w:start w:val="1"/>
      <w:numFmt w:val="bullet"/>
      <w:lvlText w:val="o"/>
      <w:lvlJc w:val="left"/>
      <w:pPr>
        <w:ind w:left="1440" w:hanging="360"/>
      </w:pPr>
      <w:rPr>
        <w:rFonts w:ascii="Courier New" w:hAnsi="Courier New" w:cs="Courier New" w:hint="default"/>
      </w:rPr>
    </w:lvl>
    <w:lvl w:ilvl="2" w:tplc="7D5813FE" w:tentative="1">
      <w:start w:val="1"/>
      <w:numFmt w:val="bullet"/>
      <w:lvlText w:val=""/>
      <w:lvlJc w:val="left"/>
      <w:pPr>
        <w:ind w:left="2160" w:hanging="360"/>
      </w:pPr>
      <w:rPr>
        <w:rFonts w:ascii="Wingdings" w:hAnsi="Wingdings" w:hint="default"/>
      </w:rPr>
    </w:lvl>
    <w:lvl w:ilvl="3" w:tplc="5316C874" w:tentative="1">
      <w:start w:val="1"/>
      <w:numFmt w:val="bullet"/>
      <w:lvlText w:val=""/>
      <w:lvlJc w:val="left"/>
      <w:pPr>
        <w:ind w:left="2880" w:hanging="360"/>
      </w:pPr>
      <w:rPr>
        <w:rFonts w:ascii="Symbol" w:hAnsi="Symbol" w:hint="default"/>
      </w:rPr>
    </w:lvl>
    <w:lvl w:ilvl="4" w:tplc="8F1A4D58" w:tentative="1">
      <w:start w:val="1"/>
      <w:numFmt w:val="bullet"/>
      <w:lvlText w:val="o"/>
      <w:lvlJc w:val="left"/>
      <w:pPr>
        <w:ind w:left="3600" w:hanging="360"/>
      </w:pPr>
      <w:rPr>
        <w:rFonts w:ascii="Courier New" w:hAnsi="Courier New" w:cs="Courier New" w:hint="default"/>
      </w:rPr>
    </w:lvl>
    <w:lvl w:ilvl="5" w:tplc="BF3A8594" w:tentative="1">
      <w:start w:val="1"/>
      <w:numFmt w:val="bullet"/>
      <w:lvlText w:val=""/>
      <w:lvlJc w:val="left"/>
      <w:pPr>
        <w:ind w:left="4320" w:hanging="360"/>
      </w:pPr>
      <w:rPr>
        <w:rFonts w:ascii="Wingdings" w:hAnsi="Wingdings" w:hint="default"/>
      </w:rPr>
    </w:lvl>
    <w:lvl w:ilvl="6" w:tplc="EC90FAC0" w:tentative="1">
      <w:start w:val="1"/>
      <w:numFmt w:val="bullet"/>
      <w:lvlText w:val=""/>
      <w:lvlJc w:val="left"/>
      <w:pPr>
        <w:ind w:left="5040" w:hanging="360"/>
      </w:pPr>
      <w:rPr>
        <w:rFonts w:ascii="Symbol" w:hAnsi="Symbol" w:hint="default"/>
      </w:rPr>
    </w:lvl>
    <w:lvl w:ilvl="7" w:tplc="242CF53E" w:tentative="1">
      <w:start w:val="1"/>
      <w:numFmt w:val="bullet"/>
      <w:lvlText w:val="o"/>
      <w:lvlJc w:val="left"/>
      <w:pPr>
        <w:ind w:left="5760" w:hanging="360"/>
      </w:pPr>
      <w:rPr>
        <w:rFonts w:ascii="Courier New" w:hAnsi="Courier New" w:cs="Courier New" w:hint="default"/>
      </w:rPr>
    </w:lvl>
    <w:lvl w:ilvl="8" w:tplc="DA9AECDE" w:tentative="1">
      <w:start w:val="1"/>
      <w:numFmt w:val="bullet"/>
      <w:lvlText w:val=""/>
      <w:lvlJc w:val="left"/>
      <w:pPr>
        <w:ind w:left="6480" w:hanging="360"/>
      </w:pPr>
      <w:rPr>
        <w:rFonts w:ascii="Wingdings" w:hAnsi="Wingdings" w:hint="default"/>
      </w:rPr>
    </w:lvl>
  </w:abstractNum>
  <w:abstractNum w:abstractNumId="15" w15:restartNumberingAfterBreak="0">
    <w:nsid w:val="553E6C3C"/>
    <w:multiLevelType w:val="hybridMultilevel"/>
    <w:tmpl w:val="FCBECEB4"/>
    <w:lvl w:ilvl="0" w:tplc="E66A1136">
      <w:start w:val="1"/>
      <w:numFmt w:val="bullet"/>
      <w:lvlText w:val=""/>
      <w:lvlJc w:val="left"/>
      <w:pPr>
        <w:ind w:left="780" w:hanging="360"/>
      </w:pPr>
      <w:rPr>
        <w:rFonts w:ascii="Symbol" w:hAnsi="Symbol" w:hint="default"/>
      </w:rPr>
    </w:lvl>
    <w:lvl w:ilvl="1" w:tplc="ACB8A74E" w:tentative="1">
      <w:start w:val="1"/>
      <w:numFmt w:val="bullet"/>
      <w:lvlText w:val="o"/>
      <w:lvlJc w:val="left"/>
      <w:pPr>
        <w:ind w:left="1500" w:hanging="360"/>
      </w:pPr>
      <w:rPr>
        <w:rFonts w:ascii="Courier New" w:hAnsi="Courier New" w:cs="Courier New" w:hint="default"/>
      </w:rPr>
    </w:lvl>
    <w:lvl w:ilvl="2" w:tplc="06D21B02" w:tentative="1">
      <w:start w:val="1"/>
      <w:numFmt w:val="bullet"/>
      <w:lvlText w:val=""/>
      <w:lvlJc w:val="left"/>
      <w:pPr>
        <w:ind w:left="2220" w:hanging="360"/>
      </w:pPr>
      <w:rPr>
        <w:rFonts w:ascii="Wingdings" w:hAnsi="Wingdings" w:hint="default"/>
      </w:rPr>
    </w:lvl>
    <w:lvl w:ilvl="3" w:tplc="6E900C48" w:tentative="1">
      <w:start w:val="1"/>
      <w:numFmt w:val="bullet"/>
      <w:lvlText w:val=""/>
      <w:lvlJc w:val="left"/>
      <w:pPr>
        <w:ind w:left="2940" w:hanging="360"/>
      </w:pPr>
      <w:rPr>
        <w:rFonts w:ascii="Symbol" w:hAnsi="Symbol" w:hint="default"/>
      </w:rPr>
    </w:lvl>
    <w:lvl w:ilvl="4" w:tplc="919A3BE2" w:tentative="1">
      <w:start w:val="1"/>
      <w:numFmt w:val="bullet"/>
      <w:lvlText w:val="o"/>
      <w:lvlJc w:val="left"/>
      <w:pPr>
        <w:ind w:left="3660" w:hanging="360"/>
      </w:pPr>
      <w:rPr>
        <w:rFonts w:ascii="Courier New" w:hAnsi="Courier New" w:cs="Courier New" w:hint="default"/>
      </w:rPr>
    </w:lvl>
    <w:lvl w:ilvl="5" w:tplc="BA4EC56C" w:tentative="1">
      <w:start w:val="1"/>
      <w:numFmt w:val="bullet"/>
      <w:lvlText w:val=""/>
      <w:lvlJc w:val="left"/>
      <w:pPr>
        <w:ind w:left="4380" w:hanging="360"/>
      </w:pPr>
      <w:rPr>
        <w:rFonts w:ascii="Wingdings" w:hAnsi="Wingdings" w:hint="default"/>
      </w:rPr>
    </w:lvl>
    <w:lvl w:ilvl="6" w:tplc="3E247A86" w:tentative="1">
      <w:start w:val="1"/>
      <w:numFmt w:val="bullet"/>
      <w:lvlText w:val=""/>
      <w:lvlJc w:val="left"/>
      <w:pPr>
        <w:ind w:left="5100" w:hanging="360"/>
      </w:pPr>
      <w:rPr>
        <w:rFonts w:ascii="Symbol" w:hAnsi="Symbol" w:hint="default"/>
      </w:rPr>
    </w:lvl>
    <w:lvl w:ilvl="7" w:tplc="FB220DE6" w:tentative="1">
      <w:start w:val="1"/>
      <w:numFmt w:val="bullet"/>
      <w:lvlText w:val="o"/>
      <w:lvlJc w:val="left"/>
      <w:pPr>
        <w:ind w:left="5820" w:hanging="360"/>
      </w:pPr>
      <w:rPr>
        <w:rFonts w:ascii="Courier New" w:hAnsi="Courier New" w:cs="Courier New" w:hint="default"/>
      </w:rPr>
    </w:lvl>
    <w:lvl w:ilvl="8" w:tplc="8E643526" w:tentative="1">
      <w:start w:val="1"/>
      <w:numFmt w:val="bullet"/>
      <w:lvlText w:val=""/>
      <w:lvlJc w:val="left"/>
      <w:pPr>
        <w:ind w:left="6540" w:hanging="360"/>
      </w:pPr>
      <w:rPr>
        <w:rFonts w:ascii="Wingdings" w:hAnsi="Wingdings" w:hint="default"/>
      </w:rPr>
    </w:lvl>
  </w:abstractNum>
  <w:abstractNum w:abstractNumId="16" w15:restartNumberingAfterBreak="0">
    <w:nsid w:val="6E4060FA"/>
    <w:multiLevelType w:val="hybridMultilevel"/>
    <w:tmpl w:val="D55CE0C6"/>
    <w:lvl w:ilvl="0" w:tplc="07B03E34">
      <w:start w:val="1"/>
      <w:numFmt w:val="bullet"/>
      <w:lvlText w:val=""/>
      <w:lvlJc w:val="left"/>
      <w:pPr>
        <w:ind w:left="720" w:hanging="360"/>
      </w:pPr>
      <w:rPr>
        <w:rFonts w:ascii="Symbol" w:hAnsi="Symbol" w:hint="default"/>
      </w:rPr>
    </w:lvl>
    <w:lvl w:ilvl="1" w:tplc="A1ACEC6E">
      <w:start w:val="1"/>
      <w:numFmt w:val="bullet"/>
      <w:lvlText w:val="o"/>
      <w:lvlJc w:val="left"/>
      <w:pPr>
        <w:ind w:left="1440" w:hanging="360"/>
      </w:pPr>
      <w:rPr>
        <w:rFonts w:ascii="Courier New" w:hAnsi="Courier New" w:cs="Courier New" w:hint="default"/>
      </w:rPr>
    </w:lvl>
    <w:lvl w:ilvl="2" w:tplc="E18A01D0">
      <w:start w:val="1"/>
      <w:numFmt w:val="bullet"/>
      <w:lvlText w:val=""/>
      <w:lvlJc w:val="left"/>
      <w:pPr>
        <w:ind w:left="2160" w:hanging="360"/>
      </w:pPr>
      <w:rPr>
        <w:rFonts w:ascii="Wingdings" w:hAnsi="Wingdings" w:hint="default"/>
      </w:rPr>
    </w:lvl>
    <w:lvl w:ilvl="3" w:tplc="0BAC054E">
      <w:start w:val="1"/>
      <w:numFmt w:val="bullet"/>
      <w:lvlText w:val=""/>
      <w:lvlJc w:val="left"/>
      <w:pPr>
        <w:ind w:left="2880" w:hanging="360"/>
      </w:pPr>
      <w:rPr>
        <w:rFonts w:ascii="Symbol" w:hAnsi="Symbol" w:hint="default"/>
      </w:rPr>
    </w:lvl>
    <w:lvl w:ilvl="4" w:tplc="F19C8A42">
      <w:start w:val="1"/>
      <w:numFmt w:val="bullet"/>
      <w:lvlText w:val="o"/>
      <w:lvlJc w:val="left"/>
      <w:pPr>
        <w:ind w:left="3600" w:hanging="360"/>
      </w:pPr>
      <w:rPr>
        <w:rFonts w:ascii="Courier New" w:hAnsi="Courier New" w:cs="Courier New" w:hint="default"/>
      </w:rPr>
    </w:lvl>
    <w:lvl w:ilvl="5" w:tplc="835A80FC">
      <w:start w:val="1"/>
      <w:numFmt w:val="bullet"/>
      <w:lvlText w:val=""/>
      <w:lvlJc w:val="left"/>
      <w:pPr>
        <w:ind w:left="4320" w:hanging="360"/>
      </w:pPr>
      <w:rPr>
        <w:rFonts w:ascii="Wingdings" w:hAnsi="Wingdings" w:hint="default"/>
      </w:rPr>
    </w:lvl>
    <w:lvl w:ilvl="6" w:tplc="A8E861CC">
      <w:start w:val="1"/>
      <w:numFmt w:val="bullet"/>
      <w:lvlText w:val=""/>
      <w:lvlJc w:val="left"/>
      <w:pPr>
        <w:ind w:left="5040" w:hanging="360"/>
      </w:pPr>
      <w:rPr>
        <w:rFonts w:ascii="Symbol" w:hAnsi="Symbol" w:hint="default"/>
      </w:rPr>
    </w:lvl>
    <w:lvl w:ilvl="7" w:tplc="5F06E34C">
      <w:start w:val="1"/>
      <w:numFmt w:val="bullet"/>
      <w:lvlText w:val="o"/>
      <w:lvlJc w:val="left"/>
      <w:pPr>
        <w:ind w:left="5760" w:hanging="360"/>
      </w:pPr>
      <w:rPr>
        <w:rFonts w:ascii="Courier New" w:hAnsi="Courier New" w:cs="Courier New" w:hint="default"/>
      </w:rPr>
    </w:lvl>
    <w:lvl w:ilvl="8" w:tplc="608A0B56">
      <w:start w:val="1"/>
      <w:numFmt w:val="bullet"/>
      <w:lvlText w:val=""/>
      <w:lvlJc w:val="left"/>
      <w:pPr>
        <w:ind w:left="6480" w:hanging="360"/>
      </w:pPr>
      <w:rPr>
        <w:rFonts w:ascii="Wingdings" w:hAnsi="Wingdings" w:hint="default"/>
      </w:rPr>
    </w:lvl>
  </w:abstractNum>
  <w:abstractNum w:abstractNumId="17" w15:restartNumberingAfterBreak="0">
    <w:nsid w:val="70C62FF0"/>
    <w:multiLevelType w:val="hybridMultilevel"/>
    <w:tmpl w:val="A942DE72"/>
    <w:lvl w:ilvl="0" w:tplc="13143234">
      <w:start w:val="1"/>
      <w:numFmt w:val="bullet"/>
      <w:lvlText w:val=""/>
      <w:lvlJc w:val="left"/>
      <w:pPr>
        <w:ind w:left="720" w:hanging="360"/>
      </w:pPr>
      <w:rPr>
        <w:rFonts w:ascii="Symbol" w:hAnsi="Symbol" w:hint="default"/>
      </w:rPr>
    </w:lvl>
    <w:lvl w:ilvl="1" w:tplc="7DA486D0" w:tentative="1">
      <w:start w:val="1"/>
      <w:numFmt w:val="bullet"/>
      <w:lvlText w:val="o"/>
      <w:lvlJc w:val="left"/>
      <w:pPr>
        <w:ind w:left="1440" w:hanging="360"/>
      </w:pPr>
      <w:rPr>
        <w:rFonts w:ascii="Courier New" w:hAnsi="Courier New" w:cs="Courier New" w:hint="default"/>
      </w:rPr>
    </w:lvl>
    <w:lvl w:ilvl="2" w:tplc="3926D188" w:tentative="1">
      <w:start w:val="1"/>
      <w:numFmt w:val="bullet"/>
      <w:lvlText w:val=""/>
      <w:lvlJc w:val="left"/>
      <w:pPr>
        <w:ind w:left="2160" w:hanging="360"/>
      </w:pPr>
      <w:rPr>
        <w:rFonts w:ascii="Wingdings" w:hAnsi="Wingdings" w:hint="default"/>
      </w:rPr>
    </w:lvl>
    <w:lvl w:ilvl="3" w:tplc="E5D81B66" w:tentative="1">
      <w:start w:val="1"/>
      <w:numFmt w:val="bullet"/>
      <w:lvlText w:val=""/>
      <w:lvlJc w:val="left"/>
      <w:pPr>
        <w:ind w:left="2880" w:hanging="360"/>
      </w:pPr>
      <w:rPr>
        <w:rFonts w:ascii="Symbol" w:hAnsi="Symbol" w:hint="default"/>
      </w:rPr>
    </w:lvl>
    <w:lvl w:ilvl="4" w:tplc="583E939A" w:tentative="1">
      <w:start w:val="1"/>
      <w:numFmt w:val="bullet"/>
      <w:lvlText w:val="o"/>
      <w:lvlJc w:val="left"/>
      <w:pPr>
        <w:ind w:left="3600" w:hanging="360"/>
      </w:pPr>
      <w:rPr>
        <w:rFonts w:ascii="Courier New" w:hAnsi="Courier New" w:cs="Courier New" w:hint="default"/>
      </w:rPr>
    </w:lvl>
    <w:lvl w:ilvl="5" w:tplc="FD72C6D6" w:tentative="1">
      <w:start w:val="1"/>
      <w:numFmt w:val="bullet"/>
      <w:lvlText w:val=""/>
      <w:lvlJc w:val="left"/>
      <w:pPr>
        <w:ind w:left="4320" w:hanging="360"/>
      </w:pPr>
      <w:rPr>
        <w:rFonts w:ascii="Wingdings" w:hAnsi="Wingdings" w:hint="default"/>
      </w:rPr>
    </w:lvl>
    <w:lvl w:ilvl="6" w:tplc="7438F1C2" w:tentative="1">
      <w:start w:val="1"/>
      <w:numFmt w:val="bullet"/>
      <w:lvlText w:val=""/>
      <w:lvlJc w:val="left"/>
      <w:pPr>
        <w:ind w:left="5040" w:hanging="360"/>
      </w:pPr>
      <w:rPr>
        <w:rFonts w:ascii="Symbol" w:hAnsi="Symbol" w:hint="default"/>
      </w:rPr>
    </w:lvl>
    <w:lvl w:ilvl="7" w:tplc="513CD05E" w:tentative="1">
      <w:start w:val="1"/>
      <w:numFmt w:val="bullet"/>
      <w:lvlText w:val="o"/>
      <w:lvlJc w:val="left"/>
      <w:pPr>
        <w:ind w:left="5760" w:hanging="360"/>
      </w:pPr>
      <w:rPr>
        <w:rFonts w:ascii="Courier New" w:hAnsi="Courier New" w:cs="Courier New" w:hint="default"/>
      </w:rPr>
    </w:lvl>
    <w:lvl w:ilvl="8" w:tplc="61D6E1AE" w:tentative="1">
      <w:start w:val="1"/>
      <w:numFmt w:val="bullet"/>
      <w:lvlText w:val=""/>
      <w:lvlJc w:val="left"/>
      <w:pPr>
        <w:ind w:left="6480" w:hanging="360"/>
      </w:pPr>
      <w:rPr>
        <w:rFonts w:ascii="Wingdings" w:hAnsi="Wingdings" w:hint="default"/>
      </w:rPr>
    </w:lvl>
  </w:abstractNum>
  <w:abstractNum w:abstractNumId="18" w15:restartNumberingAfterBreak="0">
    <w:nsid w:val="78256F29"/>
    <w:multiLevelType w:val="hybridMultilevel"/>
    <w:tmpl w:val="7CF2E44E"/>
    <w:lvl w:ilvl="0" w:tplc="524476A8">
      <w:start w:val="1"/>
      <w:numFmt w:val="bullet"/>
      <w:lvlText w:val=""/>
      <w:lvlJc w:val="left"/>
      <w:pPr>
        <w:ind w:left="720" w:hanging="360"/>
      </w:pPr>
      <w:rPr>
        <w:rFonts w:ascii="Symbol" w:hAnsi="Symbol" w:hint="default"/>
      </w:rPr>
    </w:lvl>
    <w:lvl w:ilvl="1" w:tplc="A3266E36">
      <w:start w:val="1"/>
      <w:numFmt w:val="bullet"/>
      <w:lvlText w:val="o"/>
      <w:lvlJc w:val="left"/>
      <w:pPr>
        <w:ind w:left="1440" w:hanging="360"/>
      </w:pPr>
      <w:rPr>
        <w:rFonts w:ascii="Courier New" w:hAnsi="Courier New" w:cs="Courier New" w:hint="default"/>
      </w:rPr>
    </w:lvl>
    <w:lvl w:ilvl="2" w:tplc="8632B1F6" w:tentative="1">
      <w:start w:val="1"/>
      <w:numFmt w:val="bullet"/>
      <w:lvlText w:val=""/>
      <w:lvlJc w:val="left"/>
      <w:pPr>
        <w:ind w:left="2160" w:hanging="360"/>
      </w:pPr>
      <w:rPr>
        <w:rFonts w:ascii="Wingdings" w:hAnsi="Wingdings" w:hint="default"/>
      </w:rPr>
    </w:lvl>
    <w:lvl w:ilvl="3" w:tplc="CFC439EA" w:tentative="1">
      <w:start w:val="1"/>
      <w:numFmt w:val="bullet"/>
      <w:lvlText w:val=""/>
      <w:lvlJc w:val="left"/>
      <w:pPr>
        <w:ind w:left="2880" w:hanging="360"/>
      </w:pPr>
      <w:rPr>
        <w:rFonts w:ascii="Symbol" w:hAnsi="Symbol" w:hint="default"/>
      </w:rPr>
    </w:lvl>
    <w:lvl w:ilvl="4" w:tplc="1B04C46C" w:tentative="1">
      <w:start w:val="1"/>
      <w:numFmt w:val="bullet"/>
      <w:lvlText w:val="o"/>
      <w:lvlJc w:val="left"/>
      <w:pPr>
        <w:ind w:left="3600" w:hanging="360"/>
      </w:pPr>
      <w:rPr>
        <w:rFonts w:ascii="Courier New" w:hAnsi="Courier New" w:cs="Courier New" w:hint="default"/>
      </w:rPr>
    </w:lvl>
    <w:lvl w:ilvl="5" w:tplc="00CA85F0" w:tentative="1">
      <w:start w:val="1"/>
      <w:numFmt w:val="bullet"/>
      <w:lvlText w:val=""/>
      <w:lvlJc w:val="left"/>
      <w:pPr>
        <w:ind w:left="4320" w:hanging="360"/>
      </w:pPr>
      <w:rPr>
        <w:rFonts w:ascii="Wingdings" w:hAnsi="Wingdings" w:hint="default"/>
      </w:rPr>
    </w:lvl>
    <w:lvl w:ilvl="6" w:tplc="D468597E" w:tentative="1">
      <w:start w:val="1"/>
      <w:numFmt w:val="bullet"/>
      <w:lvlText w:val=""/>
      <w:lvlJc w:val="left"/>
      <w:pPr>
        <w:ind w:left="5040" w:hanging="360"/>
      </w:pPr>
      <w:rPr>
        <w:rFonts w:ascii="Symbol" w:hAnsi="Symbol" w:hint="default"/>
      </w:rPr>
    </w:lvl>
    <w:lvl w:ilvl="7" w:tplc="BD9475A6" w:tentative="1">
      <w:start w:val="1"/>
      <w:numFmt w:val="bullet"/>
      <w:lvlText w:val="o"/>
      <w:lvlJc w:val="left"/>
      <w:pPr>
        <w:ind w:left="5760" w:hanging="360"/>
      </w:pPr>
      <w:rPr>
        <w:rFonts w:ascii="Courier New" w:hAnsi="Courier New" w:cs="Courier New" w:hint="default"/>
      </w:rPr>
    </w:lvl>
    <w:lvl w:ilvl="8" w:tplc="C55C05E4"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2"/>
  </w:num>
  <w:num w:numId="4">
    <w:abstractNumId w:val="3"/>
  </w:num>
  <w:num w:numId="5">
    <w:abstractNumId w:val="14"/>
  </w:num>
  <w:num w:numId="6">
    <w:abstractNumId w:val="18"/>
  </w:num>
  <w:num w:numId="7">
    <w:abstractNumId w:val="11"/>
  </w:num>
  <w:num w:numId="8">
    <w:abstractNumId w:val="8"/>
  </w:num>
  <w:num w:numId="9">
    <w:abstractNumId w:val="1"/>
  </w:num>
  <w:num w:numId="10">
    <w:abstractNumId w:val="5"/>
  </w:num>
  <w:num w:numId="11">
    <w:abstractNumId w:val="0"/>
  </w:num>
  <w:num w:numId="12">
    <w:abstractNumId w:val="9"/>
  </w:num>
  <w:num w:numId="13">
    <w:abstractNumId w:val="17"/>
  </w:num>
  <w:num w:numId="14">
    <w:abstractNumId w:val="15"/>
  </w:num>
  <w:num w:numId="15">
    <w:abstractNumId w:val="6"/>
  </w:num>
  <w:num w:numId="16">
    <w:abstractNumId w:val="4"/>
  </w:num>
  <w:num w:numId="17">
    <w:abstractNumId w:val="14"/>
  </w:num>
  <w:num w:numId="18">
    <w:abstractNumId w:val="10"/>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F75"/>
    <w:rsid w:val="002D1816"/>
    <w:rsid w:val="00354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0A2550-99B8-45CE-915B-560393DE7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paragraph" w:styleId="BalloonText">
    <w:name w:val="Balloon Text"/>
    <w:basedOn w:val="Normal"/>
    <w:link w:val="BalloonTextChar"/>
    <w:uiPriority w:val="99"/>
    <w:semiHidden/>
    <w:unhideWhenUsed/>
    <w:rsid w:val="00C036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6F7"/>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3BC5F-B506-4158-B58C-26BBB90BA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10</Pages>
  <Words>2919</Words>
  <Characters>16641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19521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37</cp:revision>
  <dcterms:created xsi:type="dcterms:W3CDTF">2014-12-03T08:17:00Z</dcterms:created>
  <dcterms:modified xsi:type="dcterms:W3CDTF">2016-11-01T16:08:00Z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Key Initiatives Report</vt:lpwstr>
  </property>
  <property fmtid="{D5CDD505-2E9C-101B-9397-08002B2CF9AE}" pid="3" name="LeadOfficer">
    <vt:lpwstr>Kathryn Molloy</vt:lpwstr>
  </property>
  <property fmtid="{D5CDD505-2E9C-101B-9397-08002B2CF9AE}" pid="4" name="LeadOfficerEmail">
    <vt:lpwstr>kathryn.molloy@lancashire.gov.uk</vt:lpwstr>
  </property>
  <property fmtid="{D5CDD505-2E9C-101B-9397-08002B2CF9AE}" pid="5" name="LeadOfficerTel">
    <vt:lpwstr>Tel: 01772 538790</vt:lpwstr>
  </property>
  <property fmtid="{D5CDD505-2E9C-101B-9397-08002B2CF9AE}" pid="6" name="MeetingDate">
    <vt:lpwstr>Tuesday, 8 November 2016</vt:lpwstr>
  </property>
</Properties>
</file>